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B96" w:rsidRPr="00D71162" w:rsidRDefault="00413B96" w:rsidP="00413B96">
      <w:pPr>
        <w:pStyle w:val="Zkladntext"/>
        <w:jc w:val="center"/>
        <w:rPr>
          <w:rFonts w:asciiTheme="minorHAnsi" w:hAnsiTheme="minorHAnsi"/>
          <w:b/>
          <w:spacing w:val="36"/>
          <w:sz w:val="26"/>
          <w:szCs w:val="26"/>
        </w:rPr>
      </w:pPr>
      <w:bookmarkStart w:id="0" w:name="_GoBack"/>
      <w:bookmarkEnd w:id="0"/>
      <w:r w:rsidRPr="00D71162">
        <w:rPr>
          <w:rFonts w:asciiTheme="minorHAnsi" w:hAnsiTheme="minorHAnsi"/>
          <w:b/>
          <w:spacing w:val="36"/>
          <w:sz w:val="26"/>
          <w:szCs w:val="26"/>
        </w:rPr>
        <w:t>PREVÁDZKOVÝ PORIADOK POHREBISKA</w:t>
      </w:r>
    </w:p>
    <w:p w:rsidR="00413B96" w:rsidRPr="00D71162" w:rsidRDefault="00413B96" w:rsidP="00413B96">
      <w:pPr>
        <w:pStyle w:val="Zkladntext"/>
        <w:jc w:val="center"/>
        <w:rPr>
          <w:rFonts w:asciiTheme="minorHAnsi" w:hAnsiTheme="minorHAnsi"/>
          <w:b/>
          <w:spacing w:val="36"/>
          <w:sz w:val="26"/>
          <w:szCs w:val="26"/>
        </w:rPr>
      </w:pPr>
    </w:p>
    <w:p w:rsidR="00413B96" w:rsidRPr="00D71162" w:rsidRDefault="00413B96" w:rsidP="00413B96">
      <w:pPr>
        <w:pStyle w:val="Zkladntext"/>
        <w:rPr>
          <w:rFonts w:asciiTheme="minorHAnsi" w:hAnsiTheme="minorHAnsi"/>
          <w:b/>
          <w:spacing w:val="36"/>
          <w:sz w:val="26"/>
          <w:szCs w:val="26"/>
        </w:rPr>
      </w:pPr>
      <w:r w:rsidRPr="00D71162">
        <w:rPr>
          <w:rFonts w:asciiTheme="minorHAnsi" w:hAnsiTheme="minorHAnsi"/>
          <w:b/>
          <w:spacing w:val="36"/>
          <w:sz w:val="26"/>
          <w:szCs w:val="26"/>
        </w:rPr>
        <w:t xml:space="preserve">                          </w:t>
      </w:r>
      <w:r w:rsidR="00CC5FB4">
        <w:rPr>
          <w:rFonts w:asciiTheme="minorHAnsi" w:hAnsiTheme="minorHAnsi"/>
          <w:b/>
          <w:spacing w:val="36"/>
          <w:sz w:val="26"/>
          <w:szCs w:val="26"/>
        </w:rPr>
        <w:t xml:space="preserve">    </w:t>
      </w:r>
      <w:r w:rsidRPr="00D71162">
        <w:rPr>
          <w:rFonts w:asciiTheme="minorHAnsi" w:hAnsiTheme="minorHAnsi"/>
          <w:b/>
          <w:spacing w:val="36"/>
          <w:sz w:val="26"/>
          <w:szCs w:val="26"/>
        </w:rPr>
        <w:t xml:space="preserve"> </w:t>
      </w:r>
      <w:r w:rsidR="00F17BD4">
        <w:rPr>
          <w:rFonts w:asciiTheme="minorHAnsi" w:hAnsiTheme="minorHAnsi"/>
          <w:b/>
          <w:spacing w:val="36"/>
          <w:sz w:val="26"/>
          <w:szCs w:val="26"/>
        </w:rPr>
        <w:t xml:space="preserve">    </w:t>
      </w:r>
      <w:r w:rsidRPr="00D71162">
        <w:rPr>
          <w:rFonts w:asciiTheme="minorHAnsi" w:hAnsiTheme="minorHAnsi"/>
          <w:b/>
          <w:spacing w:val="36"/>
          <w:sz w:val="26"/>
          <w:szCs w:val="26"/>
        </w:rPr>
        <w:t>PRE OBEC MUŽLA</w:t>
      </w:r>
    </w:p>
    <w:p w:rsidR="00413B96" w:rsidRPr="00D71162" w:rsidRDefault="00413B96" w:rsidP="00413B96">
      <w:pPr>
        <w:pStyle w:val="Zkladntext"/>
        <w:rPr>
          <w:rFonts w:asciiTheme="minorHAnsi" w:hAnsiTheme="minorHAnsi"/>
          <w:b/>
          <w:spacing w:val="36"/>
          <w:sz w:val="26"/>
          <w:szCs w:val="26"/>
        </w:rPr>
      </w:pPr>
    </w:p>
    <w:p w:rsidR="00413B96" w:rsidRPr="00D71162" w:rsidRDefault="00413B96" w:rsidP="00413B96">
      <w:pPr>
        <w:pStyle w:val="Zkladntext"/>
        <w:ind w:firstLine="720"/>
        <w:rPr>
          <w:rFonts w:asciiTheme="minorHAnsi" w:hAnsiTheme="minorHAnsi"/>
          <w:i/>
          <w:sz w:val="22"/>
          <w:szCs w:val="22"/>
        </w:rPr>
      </w:pPr>
    </w:p>
    <w:p w:rsidR="00413B96" w:rsidRPr="00D71162" w:rsidRDefault="00413B96" w:rsidP="00413B96">
      <w:pPr>
        <w:pStyle w:val="Zkladntext"/>
        <w:rPr>
          <w:rFonts w:asciiTheme="minorHAnsi" w:hAnsiTheme="minorHAnsi"/>
          <w:b/>
          <w:i/>
          <w:sz w:val="22"/>
          <w:szCs w:val="22"/>
        </w:rPr>
      </w:pPr>
      <w:r w:rsidRPr="00D71162">
        <w:rPr>
          <w:rFonts w:asciiTheme="minorHAnsi" w:hAnsiTheme="minorHAnsi"/>
          <w:i/>
          <w:sz w:val="22"/>
          <w:szCs w:val="22"/>
        </w:rPr>
        <w:t xml:space="preserve">    Obecné zastupiteľstvo obce Mužla na základe § 6</w:t>
      </w:r>
      <w:r w:rsidR="00CD07EA">
        <w:rPr>
          <w:rFonts w:asciiTheme="minorHAnsi" w:hAnsiTheme="minorHAnsi"/>
          <w:i/>
          <w:sz w:val="22"/>
          <w:szCs w:val="22"/>
        </w:rPr>
        <w:t>,</w:t>
      </w:r>
      <w:r w:rsidRPr="00D71162">
        <w:rPr>
          <w:rFonts w:asciiTheme="minorHAnsi" w:hAnsiTheme="minorHAnsi"/>
          <w:i/>
          <w:sz w:val="22"/>
          <w:szCs w:val="22"/>
        </w:rPr>
        <w:t xml:space="preserve"> </w:t>
      </w:r>
      <w:r w:rsidR="00CD07EA">
        <w:rPr>
          <w:rFonts w:asciiTheme="minorHAnsi" w:hAnsiTheme="minorHAnsi"/>
          <w:i/>
          <w:sz w:val="22"/>
          <w:szCs w:val="22"/>
        </w:rPr>
        <w:t xml:space="preserve"> </w:t>
      </w:r>
      <w:r w:rsidR="00CD07EA" w:rsidRPr="00D71162">
        <w:rPr>
          <w:rFonts w:asciiTheme="minorHAnsi" w:hAnsiTheme="minorHAnsi"/>
          <w:i/>
          <w:sz w:val="22"/>
          <w:szCs w:val="22"/>
        </w:rPr>
        <w:t>§</w:t>
      </w:r>
      <w:r w:rsidR="00CD07EA">
        <w:rPr>
          <w:rFonts w:asciiTheme="minorHAnsi" w:hAnsiTheme="minorHAnsi"/>
          <w:i/>
          <w:sz w:val="22"/>
          <w:szCs w:val="22"/>
        </w:rPr>
        <w:t xml:space="preserve"> 11 ods. 4 písm. g) </w:t>
      </w:r>
      <w:r w:rsidRPr="00D71162">
        <w:rPr>
          <w:rFonts w:asciiTheme="minorHAnsi" w:hAnsiTheme="minorHAnsi"/>
          <w:i/>
          <w:sz w:val="22"/>
          <w:szCs w:val="22"/>
        </w:rPr>
        <w:t>zákona Slovenskej národnej rady č. 369/1990 Zb. o obecnom zriadení v znení neskorších predpisov a § 18 zákona Národnej rady Slovenskej republiky č.131/2010 o pohrebníctve (ďalej len „zákon o pohrebníctve)  a prevádzkovateľ pohrebiska sa uznieslo na tomto všeobecne záväznom nariadení.</w:t>
      </w:r>
    </w:p>
    <w:p w:rsidR="00413B96" w:rsidRPr="00D71162" w:rsidRDefault="00413B96" w:rsidP="00413B96">
      <w:pPr>
        <w:pStyle w:val="Zkladntext"/>
        <w:jc w:val="center"/>
        <w:rPr>
          <w:rFonts w:asciiTheme="minorHAnsi" w:hAnsiTheme="minorHAnsi"/>
          <w:b/>
          <w:i/>
          <w:sz w:val="22"/>
          <w:szCs w:val="22"/>
        </w:rPr>
      </w:pPr>
    </w:p>
    <w:p w:rsidR="00413B96" w:rsidRPr="00D71162" w:rsidRDefault="00413B96" w:rsidP="00413B96">
      <w:pPr>
        <w:pStyle w:val="Zkladntext"/>
        <w:jc w:val="center"/>
        <w:rPr>
          <w:rFonts w:asciiTheme="minorHAnsi" w:hAnsiTheme="minorHAnsi"/>
          <w:b/>
          <w:sz w:val="26"/>
          <w:szCs w:val="26"/>
        </w:rPr>
      </w:pPr>
    </w:p>
    <w:p w:rsidR="00413B96" w:rsidRPr="00D71162" w:rsidRDefault="00413B96" w:rsidP="00413B96">
      <w:pPr>
        <w:pStyle w:val="Zkladntext"/>
        <w:jc w:val="center"/>
        <w:rPr>
          <w:rFonts w:asciiTheme="minorHAnsi" w:eastAsia="MS Mincho" w:hAnsiTheme="minorHAnsi"/>
          <w:b/>
          <w:sz w:val="26"/>
          <w:szCs w:val="26"/>
        </w:rPr>
      </w:pPr>
      <w:r w:rsidRPr="00D71162">
        <w:rPr>
          <w:rFonts w:asciiTheme="minorHAnsi" w:eastAsia="MS Mincho" w:hAnsiTheme="minorHAnsi"/>
          <w:b/>
          <w:sz w:val="26"/>
          <w:szCs w:val="26"/>
        </w:rPr>
        <w:t>I.</w:t>
      </w:r>
    </w:p>
    <w:p w:rsidR="00413B96" w:rsidRPr="00D71162" w:rsidRDefault="00413B96" w:rsidP="00413B96">
      <w:pPr>
        <w:pStyle w:val="Zkladntext"/>
        <w:jc w:val="center"/>
        <w:rPr>
          <w:rFonts w:asciiTheme="minorHAnsi" w:eastAsia="MS Mincho" w:hAnsiTheme="minorHAnsi"/>
          <w:b/>
          <w:sz w:val="26"/>
          <w:szCs w:val="26"/>
        </w:rPr>
      </w:pPr>
    </w:p>
    <w:p w:rsidR="00413B96" w:rsidRPr="00D71162" w:rsidRDefault="00413B96" w:rsidP="00413B96">
      <w:pPr>
        <w:pStyle w:val="Zkladntext"/>
        <w:jc w:val="center"/>
        <w:rPr>
          <w:rFonts w:asciiTheme="minorHAnsi" w:eastAsia="MS Mincho" w:hAnsiTheme="minorHAnsi"/>
          <w:b/>
          <w:sz w:val="26"/>
          <w:szCs w:val="26"/>
        </w:rPr>
      </w:pPr>
      <w:r w:rsidRPr="00D71162">
        <w:rPr>
          <w:rFonts w:asciiTheme="minorHAnsi" w:eastAsia="MS Mincho" w:hAnsiTheme="minorHAnsi"/>
          <w:b/>
          <w:sz w:val="26"/>
          <w:szCs w:val="26"/>
        </w:rPr>
        <w:t>Predmet úpravy</w:t>
      </w:r>
    </w:p>
    <w:p w:rsidR="007939DB" w:rsidRPr="00D71162" w:rsidRDefault="007939DB" w:rsidP="00413B96">
      <w:pPr>
        <w:pStyle w:val="Zkladntext"/>
        <w:jc w:val="center"/>
        <w:rPr>
          <w:rFonts w:asciiTheme="minorHAnsi" w:eastAsia="MS Mincho" w:hAnsiTheme="minorHAnsi"/>
          <w:b/>
          <w:sz w:val="26"/>
          <w:szCs w:val="26"/>
        </w:rPr>
      </w:pPr>
    </w:p>
    <w:p w:rsidR="00413B96" w:rsidRPr="00D71162" w:rsidRDefault="00413B96" w:rsidP="00413B96">
      <w:pPr>
        <w:pStyle w:val="Zkladntext"/>
        <w:jc w:val="center"/>
        <w:rPr>
          <w:rFonts w:asciiTheme="minorHAnsi" w:hAnsiTheme="minorHAnsi"/>
          <w:b/>
          <w:sz w:val="22"/>
          <w:szCs w:val="22"/>
        </w:rPr>
      </w:pPr>
    </w:p>
    <w:p w:rsidR="00413B96" w:rsidRDefault="00413B96" w:rsidP="00CD07EA">
      <w:pPr>
        <w:pStyle w:val="Obyajntext"/>
        <w:numPr>
          <w:ilvl w:val="0"/>
          <w:numId w:val="32"/>
        </w:numPr>
        <w:jc w:val="both"/>
        <w:rPr>
          <w:rFonts w:asciiTheme="minorHAnsi" w:hAnsiTheme="minorHAnsi" w:cs="Times New Roman"/>
          <w:sz w:val="22"/>
          <w:szCs w:val="22"/>
        </w:rPr>
      </w:pPr>
      <w:r w:rsidRPr="00D71162">
        <w:rPr>
          <w:rFonts w:asciiTheme="minorHAnsi" w:hAnsiTheme="minorHAnsi" w:cs="Times New Roman"/>
          <w:sz w:val="22"/>
          <w:szCs w:val="22"/>
        </w:rPr>
        <w:t xml:space="preserve">Tento prevádzkový poriadok </w:t>
      </w:r>
      <w:r w:rsidR="007939DB" w:rsidRPr="00D71162">
        <w:rPr>
          <w:rFonts w:asciiTheme="minorHAnsi" w:hAnsiTheme="minorHAnsi" w:cs="Times New Roman"/>
          <w:sz w:val="22"/>
          <w:szCs w:val="22"/>
        </w:rPr>
        <w:t>pohrebiska v obci Mužla (ďalej len prevádzkový poriadok</w:t>
      </w:r>
      <w:r w:rsidR="009F18A7" w:rsidRPr="00D71162">
        <w:rPr>
          <w:rFonts w:asciiTheme="minorHAnsi" w:hAnsiTheme="minorHAnsi" w:cs="Times New Roman"/>
          <w:sz w:val="22"/>
          <w:szCs w:val="22"/>
        </w:rPr>
        <w:t>) riadi všetky činnosti na pohrebisku</w:t>
      </w:r>
      <w:r w:rsidR="00276EE7" w:rsidRPr="00D71162">
        <w:rPr>
          <w:rFonts w:asciiTheme="minorHAnsi" w:hAnsiTheme="minorHAnsi" w:cs="Times New Roman"/>
          <w:sz w:val="22"/>
          <w:szCs w:val="22"/>
        </w:rPr>
        <w:t xml:space="preserve">, </w:t>
      </w:r>
      <w:r w:rsidRPr="00D71162">
        <w:rPr>
          <w:rFonts w:asciiTheme="minorHAnsi" w:hAnsiTheme="minorHAnsi" w:cs="Times New Roman"/>
          <w:sz w:val="22"/>
          <w:szCs w:val="22"/>
        </w:rPr>
        <w:t xml:space="preserve">upravuje </w:t>
      </w:r>
      <w:r w:rsidR="00276EE7" w:rsidRPr="00D71162">
        <w:rPr>
          <w:rFonts w:asciiTheme="minorHAnsi" w:hAnsiTheme="minorHAnsi" w:cs="Times New Roman"/>
          <w:sz w:val="22"/>
          <w:szCs w:val="22"/>
        </w:rPr>
        <w:t xml:space="preserve">rozsah služieb poskytovaných na </w:t>
      </w:r>
      <w:r w:rsidRPr="00D71162">
        <w:rPr>
          <w:rFonts w:asciiTheme="minorHAnsi" w:hAnsiTheme="minorHAnsi" w:cs="Times New Roman"/>
          <w:sz w:val="22"/>
          <w:szCs w:val="22"/>
        </w:rPr>
        <w:t xml:space="preserve">pohrebisku </w:t>
      </w:r>
      <w:r w:rsidR="00276EE7" w:rsidRPr="00D71162">
        <w:rPr>
          <w:rFonts w:asciiTheme="minorHAnsi" w:hAnsiTheme="minorHAnsi" w:cs="Times New Roman"/>
          <w:sz w:val="22"/>
          <w:szCs w:val="22"/>
        </w:rPr>
        <w:t>a v Dome smútku, povinnosti obce Mužla. Povinnosti obce Mužla prevádzkovateľa pohrebiska a prevádzkovateľa Domu smútku, povinnosti nájomcu hrobového miesta, povinnosti návštevníkov pohrebiska a Domu smútku a cenník služieb.</w:t>
      </w:r>
    </w:p>
    <w:p w:rsidR="00CD07EA" w:rsidRDefault="00CD07EA" w:rsidP="00CD07EA">
      <w:pPr>
        <w:pStyle w:val="Obyajntext"/>
        <w:ind w:left="720"/>
        <w:jc w:val="both"/>
        <w:rPr>
          <w:rFonts w:asciiTheme="minorHAnsi" w:hAnsiTheme="minorHAnsi" w:cs="Times New Roman"/>
          <w:sz w:val="22"/>
          <w:szCs w:val="22"/>
        </w:rPr>
      </w:pPr>
    </w:p>
    <w:p w:rsidR="00CD07EA" w:rsidRPr="00D71162" w:rsidRDefault="00CD07EA" w:rsidP="00CD07EA">
      <w:pPr>
        <w:pStyle w:val="Obyajntext"/>
        <w:ind w:left="720"/>
        <w:jc w:val="both"/>
        <w:rPr>
          <w:rFonts w:asciiTheme="minorHAnsi" w:eastAsia="MS Mincho" w:hAnsiTheme="minorHAnsi" w:cs="Times New Roman"/>
          <w:sz w:val="22"/>
          <w:szCs w:val="22"/>
        </w:rPr>
      </w:pPr>
    </w:p>
    <w:p w:rsidR="00413B96" w:rsidRDefault="00276EE7" w:rsidP="00413B96">
      <w:pPr>
        <w:pStyle w:val="Zkladntext"/>
        <w:jc w:val="center"/>
        <w:rPr>
          <w:rFonts w:asciiTheme="minorHAnsi" w:hAnsiTheme="minorHAnsi"/>
          <w:b/>
          <w:sz w:val="22"/>
          <w:szCs w:val="22"/>
        </w:rPr>
      </w:pPr>
      <w:r w:rsidRPr="00D71162">
        <w:rPr>
          <w:rFonts w:asciiTheme="minorHAnsi" w:hAnsiTheme="minorHAnsi"/>
          <w:b/>
          <w:sz w:val="22"/>
          <w:szCs w:val="22"/>
        </w:rPr>
        <w:t>II.</w:t>
      </w:r>
    </w:p>
    <w:p w:rsidR="0001099B" w:rsidRPr="00D71162" w:rsidRDefault="0001099B" w:rsidP="00413B96">
      <w:pPr>
        <w:pStyle w:val="Zkladntext"/>
        <w:jc w:val="center"/>
        <w:rPr>
          <w:rFonts w:asciiTheme="minorHAnsi" w:hAnsiTheme="minorHAnsi"/>
          <w:b/>
          <w:sz w:val="22"/>
          <w:szCs w:val="22"/>
        </w:rPr>
      </w:pPr>
    </w:p>
    <w:p w:rsidR="00413B96" w:rsidRPr="00D71162" w:rsidRDefault="00413B96" w:rsidP="00413B96">
      <w:pPr>
        <w:pStyle w:val="Zkladntext"/>
        <w:jc w:val="center"/>
        <w:rPr>
          <w:rFonts w:asciiTheme="minorHAnsi" w:hAnsiTheme="minorHAnsi"/>
          <w:b/>
          <w:sz w:val="22"/>
          <w:szCs w:val="22"/>
        </w:rPr>
      </w:pPr>
      <w:r w:rsidRPr="00D71162">
        <w:rPr>
          <w:rFonts w:asciiTheme="minorHAnsi" w:hAnsiTheme="minorHAnsi"/>
          <w:b/>
          <w:sz w:val="22"/>
          <w:szCs w:val="22"/>
        </w:rPr>
        <w:t>Prevádzk</w:t>
      </w:r>
      <w:r w:rsidR="00276EE7" w:rsidRPr="00D71162">
        <w:rPr>
          <w:rFonts w:asciiTheme="minorHAnsi" w:hAnsiTheme="minorHAnsi"/>
          <w:b/>
          <w:sz w:val="22"/>
          <w:szCs w:val="22"/>
        </w:rPr>
        <w:t>ovateľ</w:t>
      </w:r>
      <w:r w:rsidRPr="00D71162">
        <w:rPr>
          <w:rFonts w:asciiTheme="minorHAnsi" w:hAnsiTheme="minorHAnsi"/>
          <w:b/>
          <w:sz w:val="22"/>
          <w:szCs w:val="22"/>
        </w:rPr>
        <w:t xml:space="preserve"> pohrebiska</w:t>
      </w:r>
    </w:p>
    <w:p w:rsidR="00413B96" w:rsidRDefault="00413B96" w:rsidP="00413B96">
      <w:pPr>
        <w:pStyle w:val="Zkladntext"/>
        <w:jc w:val="center"/>
        <w:rPr>
          <w:rFonts w:asciiTheme="minorHAnsi" w:hAnsiTheme="minorHAnsi"/>
          <w:b/>
          <w:sz w:val="22"/>
          <w:szCs w:val="22"/>
        </w:rPr>
      </w:pPr>
    </w:p>
    <w:p w:rsidR="002131EA" w:rsidRPr="00D71162" w:rsidRDefault="002131EA" w:rsidP="00413B96">
      <w:pPr>
        <w:pStyle w:val="Zkladntext"/>
        <w:jc w:val="center"/>
        <w:rPr>
          <w:rFonts w:asciiTheme="minorHAnsi" w:hAnsiTheme="minorHAnsi"/>
          <w:b/>
          <w:sz w:val="22"/>
          <w:szCs w:val="22"/>
        </w:rPr>
      </w:pPr>
    </w:p>
    <w:p w:rsidR="00413B96" w:rsidRPr="00D71162" w:rsidRDefault="00276EE7" w:rsidP="00413B96">
      <w:pPr>
        <w:pStyle w:val="Zkladntext"/>
        <w:numPr>
          <w:ilvl w:val="0"/>
          <w:numId w:val="1"/>
        </w:numPr>
        <w:rPr>
          <w:rFonts w:asciiTheme="minorHAnsi" w:hAnsiTheme="minorHAnsi"/>
          <w:sz w:val="22"/>
          <w:szCs w:val="22"/>
        </w:rPr>
      </w:pPr>
      <w:r w:rsidRPr="00D71162">
        <w:rPr>
          <w:rFonts w:asciiTheme="minorHAnsi" w:hAnsiTheme="minorHAnsi"/>
          <w:sz w:val="22"/>
          <w:szCs w:val="22"/>
        </w:rPr>
        <w:t>Spoločnosť:  Obec Mužla</w:t>
      </w:r>
    </w:p>
    <w:p w:rsidR="00276EE7" w:rsidRPr="00D71162" w:rsidRDefault="00276EE7" w:rsidP="00276EE7">
      <w:pPr>
        <w:pStyle w:val="Zkladntext"/>
        <w:ind w:left="360"/>
        <w:rPr>
          <w:rFonts w:asciiTheme="minorHAnsi" w:hAnsiTheme="minorHAnsi"/>
          <w:sz w:val="22"/>
          <w:szCs w:val="22"/>
        </w:rPr>
      </w:pPr>
    </w:p>
    <w:p w:rsidR="00276EE7" w:rsidRPr="00D71162" w:rsidRDefault="00276EE7" w:rsidP="00413B96">
      <w:pPr>
        <w:pStyle w:val="Zkladntext"/>
        <w:numPr>
          <w:ilvl w:val="0"/>
          <w:numId w:val="1"/>
        </w:numPr>
        <w:rPr>
          <w:rFonts w:asciiTheme="minorHAnsi" w:hAnsiTheme="minorHAnsi"/>
          <w:sz w:val="22"/>
          <w:szCs w:val="22"/>
        </w:rPr>
      </w:pPr>
      <w:r w:rsidRPr="00D71162">
        <w:rPr>
          <w:rFonts w:asciiTheme="minorHAnsi" w:hAnsiTheme="minorHAnsi"/>
          <w:sz w:val="22"/>
          <w:szCs w:val="22"/>
        </w:rPr>
        <w:t xml:space="preserve">Identifikačné údaje </w:t>
      </w:r>
      <w:r w:rsidR="00617260" w:rsidRPr="00D71162">
        <w:rPr>
          <w:rFonts w:asciiTheme="minorHAnsi" w:hAnsiTheme="minorHAnsi"/>
          <w:sz w:val="22"/>
          <w:szCs w:val="22"/>
        </w:rPr>
        <w:t>prevádzkovateľa pohrebiska:</w:t>
      </w:r>
    </w:p>
    <w:p w:rsidR="00617260" w:rsidRPr="00D71162" w:rsidRDefault="00617260" w:rsidP="00617260">
      <w:pPr>
        <w:pStyle w:val="Zkladntext"/>
        <w:ind w:left="360"/>
        <w:rPr>
          <w:rFonts w:asciiTheme="minorHAnsi" w:hAnsiTheme="minorHAnsi"/>
          <w:sz w:val="22"/>
          <w:szCs w:val="22"/>
        </w:rPr>
      </w:pPr>
      <w:r w:rsidRPr="00D71162">
        <w:rPr>
          <w:rFonts w:asciiTheme="minorHAnsi" w:hAnsiTheme="minorHAnsi"/>
          <w:sz w:val="22"/>
          <w:szCs w:val="22"/>
        </w:rPr>
        <w:t>Prevádzkovateľ pohrebiska           :  Obec Mužla</w:t>
      </w:r>
    </w:p>
    <w:p w:rsidR="00617260" w:rsidRPr="00D71162" w:rsidRDefault="00617260" w:rsidP="00617260">
      <w:pPr>
        <w:pStyle w:val="Zkladntext"/>
        <w:ind w:left="360"/>
        <w:rPr>
          <w:rFonts w:asciiTheme="minorHAnsi" w:hAnsiTheme="minorHAnsi"/>
          <w:sz w:val="22"/>
          <w:szCs w:val="22"/>
        </w:rPr>
      </w:pPr>
      <w:r w:rsidRPr="00D71162">
        <w:rPr>
          <w:rFonts w:asciiTheme="minorHAnsi" w:hAnsiTheme="minorHAnsi"/>
          <w:sz w:val="22"/>
          <w:szCs w:val="22"/>
        </w:rPr>
        <w:lastRenderedPageBreak/>
        <w:t xml:space="preserve">Štatutárny zástupca                        : </w:t>
      </w:r>
      <w:r w:rsidR="00856D80" w:rsidRPr="00D71162">
        <w:rPr>
          <w:rFonts w:asciiTheme="minorHAnsi" w:hAnsiTheme="minorHAnsi"/>
          <w:sz w:val="22"/>
          <w:szCs w:val="22"/>
        </w:rPr>
        <w:t>Ing. Iván Farkas</w:t>
      </w:r>
    </w:p>
    <w:p w:rsidR="00617260" w:rsidRPr="00D71162" w:rsidRDefault="00617260" w:rsidP="00617260">
      <w:pPr>
        <w:pStyle w:val="Zkladntext"/>
        <w:ind w:left="360"/>
        <w:rPr>
          <w:rFonts w:asciiTheme="minorHAnsi" w:hAnsiTheme="minorHAnsi"/>
          <w:sz w:val="22"/>
          <w:szCs w:val="22"/>
        </w:rPr>
      </w:pPr>
      <w:r w:rsidRPr="00D71162">
        <w:rPr>
          <w:rFonts w:asciiTheme="minorHAnsi" w:hAnsiTheme="minorHAnsi"/>
          <w:sz w:val="22"/>
          <w:szCs w:val="22"/>
        </w:rPr>
        <w:t xml:space="preserve">Sídlo spoločnosti                           </w:t>
      </w:r>
      <w:r w:rsidR="00CC5FB4">
        <w:rPr>
          <w:rFonts w:asciiTheme="minorHAnsi" w:hAnsiTheme="minorHAnsi"/>
          <w:sz w:val="22"/>
          <w:szCs w:val="22"/>
        </w:rPr>
        <w:t xml:space="preserve">  </w:t>
      </w:r>
      <w:r w:rsidRPr="00D71162">
        <w:rPr>
          <w:rFonts w:asciiTheme="minorHAnsi" w:hAnsiTheme="minorHAnsi"/>
          <w:sz w:val="22"/>
          <w:szCs w:val="22"/>
        </w:rPr>
        <w:t>:  Mužla 711, 943 52 Mužla</w:t>
      </w:r>
    </w:p>
    <w:p w:rsidR="00856D80" w:rsidRPr="00D71162" w:rsidRDefault="00856D80" w:rsidP="00617260">
      <w:pPr>
        <w:pStyle w:val="Zkladntext"/>
        <w:ind w:left="360"/>
        <w:rPr>
          <w:rFonts w:asciiTheme="minorHAnsi" w:hAnsiTheme="minorHAnsi"/>
          <w:sz w:val="22"/>
          <w:szCs w:val="22"/>
        </w:rPr>
      </w:pPr>
      <w:r w:rsidRPr="00D71162">
        <w:rPr>
          <w:rFonts w:asciiTheme="minorHAnsi" w:hAnsiTheme="minorHAnsi"/>
          <w:sz w:val="22"/>
          <w:szCs w:val="22"/>
        </w:rPr>
        <w:t xml:space="preserve">IČO                                              </w:t>
      </w:r>
      <w:r w:rsidR="00CC5FB4">
        <w:rPr>
          <w:rFonts w:asciiTheme="minorHAnsi" w:hAnsiTheme="minorHAnsi"/>
          <w:sz w:val="22"/>
          <w:szCs w:val="22"/>
        </w:rPr>
        <w:t xml:space="preserve">     </w:t>
      </w:r>
      <w:r w:rsidRPr="00D71162">
        <w:rPr>
          <w:rFonts w:asciiTheme="minorHAnsi" w:hAnsiTheme="minorHAnsi"/>
          <w:sz w:val="22"/>
          <w:szCs w:val="22"/>
        </w:rPr>
        <w:t xml:space="preserve">  : 00309125</w:t>
      </w:r>
    </w:p>
    <w:p w:rsidR="00856D80" w:rsidRPr="00D71162" w:rsidRDefault="00856D80" w:rsidP="00617260">
      <w:pPr>
        <w:pStyle w:val="Zkladntext"/>
        <w:ind w:left="360"/>
        <w:rPr>
          <w:rFonts w:asciiTheme="minorHAnsi" w:hAnsiTheme="minorHAnsi"/>
          <w:sz w:val="22"/>
          <w:szCs w:val="22"/>
        </w:rPr>
      </w:pPr>
      <w:r w:rsidRPr="00D71162">
        <w:rPr>
          <w:rFonts w:asciiTheme="minorHAnsi" w:hAnsiTheme="minorHAnsi"/>
          <w:sz w:val="22"/>
          <w:szCs w:val="22"/>
        </w:rPr>
        <w:t xml:space="preserve">DIČ                                              </w:t>
      </w:r>
      <w:r w:rsidR="00CC5FB4">
        <w:rPr>
          <w:rFonts w:asciiTheme="minorHAnsi" w:hAnsiTheme="minorHAnsi"/>
          <w:sz w:val="22"/>
          <w:szCs w:val="22"/>
        </w:rPr>
        <w:t xml:space="preserve">     </w:t>
      </w:r>
      <w:r w:rsidRPr="00D71162">
        <w:rPr>
          <w:rFonts w:asciiTheme="minorHAnsi" w:hAnsiTheme="minorHAnsi"/>
          <w:sz w:val="22"/>
          <w:szCs w:val="22"/>
        </w:rPr>
        <w:t xml:space="preserve">  : 2021060558</w:t>
      </w:r>
    </w:p>
    <w:p w:rsidR="00856D80" w:rsidRPr="00D71162" w:rsidRDefault="00856D80" w:rsidP="00617260">
      <w:pPr>
        <w:pStyle w:val="Zkladntext"/>
        <w:ind w:left="360"/>
        <w:rPr>
          <w:rFonts w:asciiTheme="minorHAnsi" w:hAnsiTheme="minorHAnsi"/>
          <w:sz w:val="22"/>
          <w:szCs w:val="22"/>
        </w:rPr>
      </w:pPr>
      <w:r w:rsidRPr="00D71162">
        <w:rPr>
          <w:rFonts w:asciiTheme="minorHAnsi" w:hAnsiTheme="minorHAnsi"/>
          <w:sz w:val="22"/>
          <w:szCs w:val="22"/>
        </w:rPr>
        <w:t xml:space="preserve">Telefonický kontakt                  </w:t>
      </w:r>
      <w:r w:rsidR="00CC5FB4">
        <w:rPr>
          <w:rFonts w:asciiTheme="minorHAnsi" w:hAnsiTheme="minorHAnsi"/>
          <w:sz w:val="22"/>
          <w:szCs w:val="22"/>
        </w:rPr>
        <w:t xml:space="preserve">  </w:t>
      </w:r>
      <w:r w:rsidRPr="00D71162">
        <w:rPr>
          <w:rFonts w:asciiTheme="minorHAnsi" w:hAnsiTheme="minorHAnsi"/>
          <w:sz w:val="22"/>
          <w:szCs w:val="22"/>
        </w:rPr>
        <w:t xml:space="preserve">    : +421 903 583 111</w:t>
      </w:r>
    </w:p>
    <w:p w:rsidR="00413B96" w:rsidRPr="00D71162" w:rsidRDefault="00413B96" w:rsidP="00413B96">
      <w:pPr>
        <w:pStyle w:val="Zkladntext"/>
        <w:spacing w:before="120" w:after="120"/>
        <w:jc w:val="center"/>
        <w:rPr>
          <w:rFonts w:asciiTheme="minorHAnsi" w:hAnsiTheme="minorHAnsi"/>
          <w:b/>
          <w:sz w:val="22"/>
          <w:szCs w:val="22"/>
        </w:rPr>
      </w:pPr>
    </w:p>
    <w:p w:rsidR="00413B96" w:rsidRPr="00D71162" w:rsidRDefault="00413B96" w:rsidP="00413B96">
      <w:pPr>
        <w:pStyle w:val="Zkladntext"/>
        <w:rPr>
          <w:rFonts w:asciiTheme="minorHAnsi" w:hAnsiTheme="minorHAnsi"/>
          <w:sz w:val="22"/>
          <w:szCs w:val="22"/>
        </w:rPr>
      </w:pPr>
    </w:p>
    <w:p w:rsidR="00413B96" w:rsidRDefault="00856D80" w:rsidP="00413B96">
      <w:pPr>
        <w:pStyle w:val="Nadpis1"/>
        <w:rPr>
          <w:rFonts w:asciiTheme="minorHAnsi" w:hAnsiTheme="minorHAnsi"/>
        </w:rPr>
      </w:pPr>
      <w:r w:rsidRPr="00D71162">
        <w:rPr>
          <w:rFonts w:asciiTheme="minorHAnsi" w:hAnsiTheme="minorHAnsi"/>
        </w:rPr>
        <w:t>III.</w:t>
      </w:r>
    </w:p>
    <w:p w:rsidR="008118F9" w:rsidRDefault="008118F9" w:rsidP="008118F9"/>
    <w:p w:rsidR="00413B96" w:rsidRPr="00D71162" w:rsidRDefault="00856D80" w:rsidP="00413B96">
      <w:pPr>
        <w:jc w:val="center"/>
        <w:rPr>
          <w:rFonts w:asciiTheme="minorHAnsi" w:hAnsiTheme="minorHAnsi"/>
          <w:b/>
          <w:sz w:val="22"/>
          <w:szCs w:val="22"/>
        </w:rPr>
      </w:pPr>
      <w:r w:rsidRPr="00D71162">
        <w:rPr>
          <w:rFonts w:asciiTheme="minorHAnsi" w:hAnsiTheme="minorHAnsi"/>
          <w:b/>
          <w:sz w:val="22"/>
          <w:szCs w:val="22"/>
        </w:rPr>
        <w:t>Rozsah služieb poskytovaných na pohrebisku</w:t>
      </w:r>
    </w:p>
    <w:p w:rsidR="00413B96" w:rsidRDefault="00413B96" w:rsidP="00413B96">
      <w:pPr>
        <w:jc w:val="center"/>
        <w:rPr>
          <w:rFonts w:asciiTheme="minorHAnsi" w:hAnsiTheme="minorHAnsi"/>
          <w:b/>
          <w:sz w:val="22"/>
          <w:szCs w:val="22"/>
        </w:rPr>
      </w:pPr>
    </w:p>
    <w:p w:rsidR="0001099B" w:rsidRPr="00D71162" w:rsidRDefault="0001099B" w:rsidP="00413B96">
      <w:pPr>
        <w:jc w:val="center"/>
        <w:rPr>
          <w:rFonts w:asciiTheme="minorHAnsi" w:hAnsiTheme="minorHAnsi"/>
          <w:b/>
          <w:sz w:val="22"/>
          <w:szCs w:val="22"/>
        </w:rPr>
      </w:pPr>
    </w:p>
    <w:p w:rsidR="00413B96" w:rsidRPr="00D71162" w:rsidRDefault="00856D80" w:rsidP="00413B96">
      <w:pPr>
        <w:numPr>
          <w:ilvl w:val="0"/>
          <w:numId w:val="16"/>
        </w:numPr>
        <w:rPr>
          <w:rFonts w:asciiTheme="minorHAnsi" w:hAnsiTheme="minorHAnsi"/>
          <w:sz w:val="22"/>
          <w:szCs w:val="22"/>
        </w:rPr>
      </w:pPr>
      <w:r w:rsidRPr="00D71162">
        <w:rPr>
          <w:rFonts w:asciiTheme="minorHAnsi" w:hAnsiTheme="minorHAnsi"/>
          <w:sz w:val="22"/>
          <w:szCs w:val="22"/>
        </w:rPr>
        <w:t>Obec Mužla zabezpečuje na pohrebisku v Mužle vo vlastnej réžii</w:t>
      </w:r>
      <w:r w:rsidR="00D71162">
        <w:rPr>
          <w:rFonts w:asciiTheme="minorHAnsi" w:hAnsiTheme="minorHAnsi"/>
          <w:sz w:val="22"/>
          <w:szCs w:val="22"/>
        </w:rPr>
        <w:t xml:space="preserve"> a v rozsahu</w:t>
      </w:r>
      <w:r w:rsidR="00413B96" w:rsidRPr="00D71162">
        <w:rPr>
          <w:rFonts w:asciiTheme="minorHAnsi" w:hAnsiTheme="minorHAnsi"/>
          <w:sz w:val="22"/>
          <w:szCs w:val="22"/>
        </w:rPr>
        <w:t>:</w:t>
      </w:r>
    </w:p>
    <w:p w:rsidR="00413B96" w:rsidRPr="00D71162" w:rsidRDefault="00413B96" w:rsidP="00413B96">
      <w:pPr>
        <w:rPr>
          <w:rFonts w:asciiTheme="minorHAnsi" w:hAnsiTheme="minorHAnsi"/>
          <w:sz w:val="22"/>
          <w:szCs w:val="22"/>
        </w:rPr>
      </w:pPr>
    </w:p>
    <w:p w:rsidR="00413B96" w:rsidRPr="00D71162" w:rsidRDefault="000441DF" w:rsidP="00413B96">
      <w:pPr>
        <w:numPr>
          <w:ilvl w:val="0"/>
          <w:numId w:val="14"/>
        </w:numPr>
        <w:rPr>
          <w:rFonts w:asciiTheme="minorHAnsi" w:hAnsiTheme="minorHAnsi"/>
          <w:sz w:val="22"/>
          <w:szCs w:val="22"/>
        </w:rPr>
      </w:pPr>
      <w:r>
        <w:rPr>
          <w:rFonts w:asciiTheme="minorHAnsi" w:hAnsiTheme="minorHAnsi"/>
          <w:sz w:val="22"/>
          <w:szCs w:val="22"/>
        </w:rPr>
        <w:t>n</w:t>
      </w:r>
      <w:r w:rsidR="00D71162">
        <w:rPr>
          <w:rFonts w:asciiTheme="minorHAnsi" w:hAnsiTheme="minorHAnsi"/>
          <w:sz w:val="22"/>
          <w:szCs w:val="22"/>
        </w:rPr>
        <w:t>ájom hrobového miesta</w:t>
      </w:r>
      <w:r w:rsidR="00413B96" w:rsidRPr="00D71162">
        <w:rPr>
          <w:rFonts w:asciiTheme="minorHAnsi" w:hAnsiTheme="minorHAnsi"/>
          <w:sz w:val="22"/>
          <w:szCs w:val="22"/>
        </w:rPr>
        <w:t>,</w:t>
      </w:r>
    </w:p>
    <w:p w:rsidR="00413B96" w:rsidRPr="00D71162" w:rsidRDefault="00413B96" w:rsidP="00413B96">
      <w:pPr>
        <w:numPr>
          <w:ilvl w:val="0"/>
          <w:numId w:val="14"/>
        </w:numPr>
        <w:rPr>
          <w:rFonts w:asciiTheme="minorHAnsi" w:hAnsiTheme="minorHAnsi"/>
          <w:sz w:val="22"/>
          <w:szCs w:val="22"/>
        </w:rPr>
      </w:pPr>
      <w:r w:rsidRPr="00D71162">
        <w:rPr>
          <w:rFonts w:asciiTheme="minorHAnsi" w:hAnsiTheme="minorHAnsi"/>
          <w:sz w:val="22"/>
          <w:szCs w:val="22"/>
        </w:rPr>
        <w:t xml:space="preserve">správu a údržbu pohrebiska, </w:t>
      </w:r>
      <w:r w:rsidR="00D71162">
        <w:rPr>
          <w:rFonts w:asciiTheme="minorHAnsi" w:hAnsiTheme="minorHAnsi"/>
          <w:sz w:val="22"/>
          <w:szCs w:val="22"/>
        </w:rPr>
        <w:t>objektov, komunikácií a zelene na pohrebisku</w:t>
      </w:r>
      <w:r w:rsidRPr="00D71162">
        <w:rPr>
          <w:rFonts w:asciiTheme="minorHAnsi" w:hAnsiTheme="minorHAnsi"/>
          <w:sz w:val="22"/>
          <w:szCs w:val="22"/>
        </w:rPr>
        <w:t>,</w:t>
      </w:r>
    </w:p>
    <w:p w:rsidR="00413B96" w:rsidRPr="00D71162" w:rsidRDefault="00413B96" w:rsidP="00413B96">
      <w:pPr>
        <w:numPr>
          <w:ilvl w:val="0"/>
          <w:numId w:val="14"/>
        </w:numPr>
        <w:rPr>
          <w:rFonts w:asciiTheme="minorHAnsi" w:hAnsiTheme="minorHAnsi"/>
          <w:sz w:val="22"/>
          <w:szCs w:val="22"/>
        </w:rPr>
      </w:pPr>
      <w:r w:rsidRPr="00D71162">
        <w:rPr>
          <w:rFonts w:asciiTheme="minorHAnsi" w:hAnsiTheme="minorHAnsi"/>
          <w:sz w:val="22"/>
          <w:szCs w:val="22"/>
        </w:rPr>
        <w:t>vedenie evidencie súvisiacej s prevádzkovaním pohrebiska,</w:t>
      </w:r>
    </w:p>
    <w:p w:rsidR="00413B96" w:rsidRPr="00D71162" w:rsidRDefault="00D71162" w:rsidP="00413B96">
      <w:pPr>
        <w:numPr>
          <w:ilvl w:val="0"/>
          <w:numId w:val="14"/>
        </w:numPr>
        <w:rPr>
          <w:rFonts w:asciiTheme="minorHAnsi" w:hAnsiTheme="minorHAnsi"/>
          <w:sz w:val="22"/>
          <w:szCs w:val="22"/>
        </w:rPr>
      </w:pPr>
      <w:r>
        <w:rPr>
          <w:rFonts w:asciiTheme="minorHAnsi" w:hAnsiTheme="minorHAnsi"/>
          <w:iCs/>
          <w:sz w:val="22"/>
          <w:szCs w:val="22"/>
        </w:rPr>
        <w:lastRenderedPageBreak/>
        <w:t>zverejňovanie informácií na pohrebiskách na mieste obvyklom</w:t>
      </w:r>
      <w:r w:rsidR="00413B96" w:rsidRPr="00D71162">
        <w:rPr>
          <w:rFonts w:asciiTheme="minorHAnsi" w:hAnsiTheme="minorHAnsi"/>
          <w:iCs/>
          <w:sz w:val="22"/>
          <w:szCs w:val="22"/>
        </w:rPr>
        <w:t>.</w:t>
      </w:r>
    </w:p>
    <w:p w:rsidR="00413B96" w:rsidRPr="00D71162" w:rsidRDefault="00413B96" w:rsidP="00413B96">
      <w:pPr>
        <w:rPr>
          <w:rFonts w:asciiTheme="minorHAnsi" w:hAnsiTheme="minorHAnsi"/>
          <w:sz w:val="22"/>
          <w:szCs w:val="22"/>
        </w:rPr>
      </w:pPr>
    </w:p>
    <w:p w:rsidR="00413B96" w:rsidRPr="009A4149" w:rsidRDefault="00D71162" w:rsidP="00413B96">
      <w:pPr>
        <w:numPr>
          <w:ilvl w:val="0"/>
          <w:numId w:val="16"/>
        </w:numPr>
        <w:rPr>
          <w:sz w:val="22"/>
          <w:szCs w:val="22"/>
        </w:rPr>
      </w:pPr>
      <w:r>
        <w:rPr>
          <w:sz w:val="22"/>
          <w:szCs w:val="22"/>
        </w:rPr>
        <w:t>Ostatné práce na pohrebisku vykonáva prevádzkovateľ – správca pohrebiska, prípadne iné pohrebné služby len so súhlasom a za podmienok prevádzkovateľa pohrebiska</w:t>
      </w:r>
      <w:r w:rsidR="00413B96" w:rsidRPr="009A4149">
        <w:rPr>
          <w:sz w:val="22"/>
          <w:szCs w:val="22"/>
        </w:rPr>
        <w:t>.</w:t>
      </w:r>
    </w:p>
    <w:p w:rsidR="00413B96" w:rsidRDefault="00D71162" w:rsidP="00413B96">
      <w:pPr>
        <w:rPr>
          <w:sz w:val="22"/>
          <w:szCs w:val="22"/>
        </w:rPr>
      </w:pPr>
      <w:r>
        <w:rPr>
          <w:sz w:val="22"/>
          <w:szCs w:val="22"/>
        </w:rPr>
        <w:t>Prevádzkovanie pohrebiska zahŕňa najmä:</w:t>
      </w:r>
    </w:p>
    <w:p w:rsidR="00D71162" w:rsidRDefault="00D71162" w:rsidP="00413B96">
      <w:pPr>
        <w:rPr>
          <w:sz w:val="22"/>
          <w:szCs w:val="22"/>
        </w:rPr>
      </w:pPr>
      <w:r>
        <w:rPr>
          <w:sz w:val="22"/>
          <w:szCs w:val="22"/>
        </w:rPr>
        <w:t xml:space="preserve">    </w:t>
      </w:r>
      <w:r w:rsidR="00A43484">
        <w:rPr>
          <w:sz w:val="22"/>
          <w:szCs w:val="22"/>
        </w:rPr>
        <w:t xml:space="preserve">   </w:t>
      </w:r>
      <w:r>
        <w:rPr>
          <w:sz w:val="22"/>
          <w:szCs w:val="22"/>
        </w:rPr>
        <w:t xml:space="preserve">  a)</w:t>
      </w:r>
      <w:r w:rsidR="00A43484">
        <w:rPr>
          <w:sz w:val="22"/>
          <w:szCs w:val="22"/>
        </w:rPr>
        <w:t xml:space="preserve">     </w:t>
      </w:r>
      <w:r>
        <w:rPr>
          <w:sz w:val="22"/>
          <w:szCs w:val="22"/>
        </w:rPr>
        <w:t>výkopové práce s pochovaním alebo s</w:t>
      </w:r>
      <w:r w:rsidR="00A43484">
        <w:rPr>
          <w:sz w:val="22"/>
          <w:szCs w:val="22"/>
        </w:rPr>
        <w:t> </w:t>
      </w:r>
      <w:r>
        <w:rPr>
          <w:sz w:val="22"/>
          <w:szCs w:val="22"/>
        </w:rPr>
        <w:t>exhumáciou</w:t>
      </w:r>
      <w:r w:rsidR="00A43484">
        <w:rPr>
          <w:sz w:val="22"/>
          <w:szCs w:val="22"/>
        </w:rPr>
        <w:t>,</w:t>
      </w:r>
    </w:p>
    <w:p w:rsidR="00A43484" w:rsidRDefault="00A43484" w:rsidP="00413B96">
      <w:pPr>
        <w:rPr>
          <w:sz w:val="22"/>
          <w:szCs w:val="22"/>
        </w:rPr>
      </w:pPr>
      <w:r>
        <w:rPr>
          <w:sz w:val="22"/>
          <w:szCs w:val="22"/>
        </w:rPr>
        <w:t xml:space="preserve">         b)     pochovávanie ľudských ostatkov, alebo pozostatkov, vrátane ukladanie urien do hrobu,   </w:t>
      </w:r>
    </w:p>
    <w:p w:rsidR="00A43484" w:rsidRDefault="00A43484" w:rsidP="00413B96">
      <w:pPr>
        <w:rPr>
          <w:sz w:val="22"/>
          <w:szCs w:val="22"/>
        </w:rPr>
      </w:pPr>
      <w:r>
        <w:rPr>
          <w:sz w:val="22"/>
          <w:szCs w:val="22"/>
        </w:rPr>
        <w:t xml:space="preserve">                 alebo hrobky,</w:t>
      </w:r>
    </w:p>
    <w:p w:rsidR="00A43484" w:rsidRDefault="00A43484" w:rsidP="00413B96">
      <w:pPr>
        <w:rPr>
          <w:sz w:val="22"/>
          <w:szCs w:val="22"/>
        </w:rPr>
      </w:pPr>
      <w:r>
        <w:rPr>
          <w:sz w:val="22"/>
          <w:szCs w:val="22"/>
        </w:rPr>
        <w:t xml:space="preserve">         c)     vykonanie exhumácie</w:t>
      </w:r>
    </w:p>
    <w:p w:rsidR="00A43484" w:rsidRDefault="00A43484" w:rsidP="00413B96">
      <w:pPr>
        <w:rPr>
          <w:sz w:val="22"/>
          <w:szCs w:val="22"/>
        </w:rPr>
      </w:pPr>
      <w:r>
        <w:rPr>
          <w:sz w:val="22"/>
          <w:szCs w:val="22"/>
        </w:rPr>
        <w:t xml:space="preserve">         d)     zabezpečenie správy pohrebiska na základe získanej odbornej spôsobilosti na      </w:t>
      </w:r>
    </w:p>
    <w:p w:rsidR="00A43484" w:rsidRDefault="00A43484" w:rsidP="00413B96">
      <w:pPr>
        <w:rPr>
          <w:sz w:val="22"/>
          <w:szCs w:val="22"/>
        </w:rPr>
      </w:pPr>
      <w:r>
        <w:rPr>
          <w:sz w:val="22"/>
          <w:szCs w:val="22"/>
        </w:rPr>
        <w:t xml:space="preserve">                 prevádzkovanie  pohrebiska,</w:t>
      </w:r>
    </w:p>
    <w:p w:rsidR="00A43484" w:rsidRPr="00A43484" w:rsidRDefault="000441DF" w:rsidP="00A43484">
      <w:pPr>
        <w:pStyle w:val="Odsekzoznamu"/>
        <w:numPr>
          <w:ilvl w:val="0"/>
          <w:numId w:val="14"/>
        </w:numPr>
        <w:rPr>
          <w:sz w:val="22"/>
          <w:szCs w:val="22"/>
        </w:rPr>
      </w:pPr>
      <w:r>
        <w:rPr>
          <w:sz w:val="22"/>
          <w:szCs w:val="22"/>
        </w:rPr>
        <w:t>z</w:t>
      </w:r>
      <w:r w:rsidR="00A43484">
        <w:rPr>
          <w:sz w:val="22"/>
          <w:szCs w:val="22"/>
        </w:rPr>
        <w:t>verejňovanie informácií na pohrebisku na mieste obvyklom.</w:t>
      </w:r>
    </w:p>
    <w:p w:rsidR="00A43484" w:rsidRPr="009A4149" w:rsidRDefault="00A43484" w:rsidP="00413B96">
      <w:pPr>
        <w:rPr>
          <w:sz w:val="22"/>
          <w:szCs w:val="22"/>
        </w:rPr>
      </w:pPr>
    </w:p>
    <w:p w:rsidR="00413B96" w:rsidRPr="006558EA" w:rsidRDefault="00A43484" w:rsidP="00413B96">
      <w:pPr>
        <w:numPr>
          <w:ilvl w:val="0"/>
          <w:numId w:val="16"/>
        </w:numPr>
        <w:jc w:val="both"/>
        <w:rPr>
          <w:sz w:val="22"/>
          <w:szCs w:val="22"/>
        </w:rPr>
      </w:pPr>
      <w:r>
        <w:rPr>
          <w:rFonts w:eastAsia="MS Mincho"/>
          <w:sz w:val="22"/>
          <w:szCs w:val="22"/>
        </w:rPr>
        <w:t>Činnosti uvedené v čl. III. Ods. 2</w:t>
      </w:r>
      <w:r w:rsidR="002131EA">
        <w:rPr>
          <w:rFonts w:eastAsia="MS Mincho"/>
          <w:sz w:val="22"/>
          <w:szCs w:val="22"/>
        </w:rPr>
        <w:t xml:space="preserve"> písm. c), d) a e) zabezpečuje prevádzkovateľ pohrebiska, činnosť v čl. III. Ods. 2 písm.</w:t>
      </w:r>
      <w:r w:rsidR="000441DF">
        <w:rPr>
          <w:rFonts w:eastAsia="MS Mincho"/>
          <w:sz w:val="22"/>
          <w:szCs w:val="22"/>
        </w:rPr>
        <w:t xml:space="preserve"> a) a </w:t>
      </w:r>
      <w:r w:rsidR="002131EA">
        <w:rPr>
          <w:rFonts w:eastAsia="MS Mincho"/>
          <w:sz w:val="22"/>
          <w:szCs w:val="22"/>
        </w:rPr>
        <w:t xml:space="preserve"> b) vykonáva prevádzkovateľ pohrebiska, prípadne i iné pohrebné služby, ktoré majú oprávnenie na vykonávanie týchto služieb.</w:t>
      </w:r>
    </w:p>
    <w:p w:rsidR="00413B96" w:rsidRDefault="00413B96" w:rsidP="00413B96">
      <w:pPr>
        <w:jc w:val="center"/>
        <w:rPr>
          <w:sz w:val="22"/>
          <w:szCs w:val="22"/>
        </w:rPr>
      </w:pPr>
    </w:p>
    <w:p w:rsidR="0001099B" w:rsidRPr="009A4149" w:rsidRDefault="0001099B" w:rsidP="00413B96">
      <w:pPr>
        <w:jc w:val="center"/>
        <w:rPr>
          <w:sz w:val="22"/>
          <w:szCs w:val="22"/>
        </w:rPr>
      </w:pPr>
    </w:p>
    <w:p w:rsidR="00413B96" w:rsidRDefault="002131EA" w:rsidP="00413B96">
      <w:pPr>
        <w:pStyle w:val="Nadpis1"/>
      </w:pPr>
      <w:r>
        <w:lastRenderedPageBreak/>
        <w:t>IV.</w:t>
      </w:r>
    </w:p>
    <w:p w:rsidR="008118F9" w:rsidRPr="008118F9" w:rsidRDefault="008118F9" w:rsidP="008118F9"/>
    <w:p w:rsidR="00413B96" w:rsidRPr="009A4149" w:rsidRDefault="002131EA" w:rsidP="00413B96">
      <w:pPr>
        <w:jc w:val="center"/>
        <w:rPr>
          <w:b/>
          <w:sz w:val="22"/>
          <w:szCs w:val="22"/>
        </w:rPr>
      </w:pPr>
      <w:r>
        <w:rPr>
          <w:b/>
          <w:sz w:val="22"/>
          <w:szCs w:val="22"/>
        </w:rPr>
        <w:t>Povinnosti pre obec Mužla</w:t>
      </w:r>
    </w:p>
    <w:p w:rsidR="00413B96" w:rsidRDefault="00413B96" w:rsidP="00413B96">
      <w:pPr>
        <w:jc w:val="center"/>
        <w:rPr>
          <w:b/>
          <w:sz w:val="22"/>
          <w:szCs w:val="22"/>
        </w:rPr>
      </w:pPr>
    </w:p>
    <w:p w:rsidR="00F17BD4" w:rsidRPr="009A4149" w:rsidRDefault="00F17BD4" w:rsidP="00413B96">
      <w:pPr>
        <w:jc w:val="center"/>
        <w:rPr>
          <w:b/>
          <w:sz w:val="22"/>
          <w:szCs w:val="22"/>
        </w:rPr>
      </w:pPr>
    </w:p>
    <w:p w:rsidR="00413B96" w:rsidRPr="009A4149" w:rsidRDefault="002131EA" w:rsidP="00413B96">
      <w:pPr>
        <w:numPr>
          <w:ilvl w:val="0"/>
          <w:numId w:val="2"/>
        </w:numPr>
        <w:jc w:val="both"/>
        <w:rPr>
          <w:sz w:val="22"/>
          <w:szCs w:val="22"/>
        </w:rPr>
      </w:pPr>
      <w:r>
        <w:rPr>
          <w:sz w:val="22"/>
          <w:szCs w:val="22"/>
        </w:rPr>
        <w:t>Obec Mužla zaisťuje údržbu pohrebiska, najmä sa stará o ich vonkajší vzh</w:t>
      </w:r>
      <w:r w:rsidR="003647FA">
        <w:rPr>
          <w:sz w:val="22"/>
          <w:szCs w:val="22"/>
        </w:rPr>
        <w:t>ľ</w:t>
      </w:r>
      <w:r>
        <w:rPr>
          <w:sz w:val="22"/>
          <w:szCs w:val="22"/>
        </w:rPr>
        <w:t>ad, spoločné a historické hroby ak nemajú udržiavateľa, neprepožičané miesta na pohrebisku, údržbu zelene,</w:t>
      </w:r>
      <w:r w:rsidR="003647FA">
        <w:rPr>
          <w:sz w:val="22"/>
          <w:szCs w:val="22"/>
        </w:rPr>
        <w:t xml:space="preserve"> </w:t>
      </w:r>
      <w:r>
        <w:rPr>
          <w:sz w:val="22"/>
          <w:szCs w:val="22"/>
        </w:rPr>
        <w:t>čistotu, úpravu komunikácií, údržbu</w:t>
      </w:r>
      <w:r w:rsidR="003647FA">
        <w:rPr>
          <w:sz w:val="22"/>
          <w:szCs w:val="22"/>
        </w:rPr>
        <w:t xml:space="preserve"> oplotenia, o hygienické a ostatné účelové zariadenia, technickú vybavenosť na pohrebisku a uzatvára zmluvy o nájme hrobového miesta.</w:t>
      </w:r>
    </w:p>
    <w:p w:rsidR="00413B96" w:rsidRPr="009A4149" w:rsidRDefault="00413B96" w:rsidP="00413B96">
      <w:pPr>
        <w:jc w:val="both"/>
        <w:rPr>
          <w:sz w:val="22"/>
          <w:szCs w:val="22"/>
        </w:rPr>
      </w:pPr>
    </w:p>
    <w:p w:rsidR="00413B96" w:rsidRDefault="003647FA" w:rsidP="00413B96">
      <w:pPr>
        <w:numPr>
          <w:ilvl w:val="0"/>
          <w:numId w:val="2"/>
        </w:numPr>
        <w:ind w:left="357" w:hanging="357"/>
        <w:jc w:val="both"/>
        <w:rPr>
          <w:sz w:val="22"/>
          <w:szCs w:val="22"/>
        </w:rPr>
      </w:pPr>
      <w:r>
        <w:rPr>
          <w:sz w:val="22"/>
          <w:szCs w:val="22"/>
        </w:rPr>
        <w:t>Obec Mužla je povinná písomne informovať nájomcu o:</w:t>
      </w:r>
    </w:p>
    <w:p w:rsidR="003647FA" w:rsidRDefault="003647FA" w:rsidP="003647FA">
      <w:pPr>
        <w:pStyle w:val="Odsekzoznamu"/>
        <w:rPr>
          <w:sz w:val="22"/>
          <w:szCs w:val="22"/>
        </w:rPr>
      </w:pPr>
    </w:p>
    <w:p w:rsidR="003647FA" w:rsidRDefault="00362F8D" w:rsidP="003647FA">
      <w:pPr>
        <w:pStyle w:val="Odsekzoznamu"/>
        <w:numPr>
          <w:ilvl w:val="0"/>
          <w:numId w:val="24"/>
        </w:numPr>
        <w:jc w:val="both"/>
        <w:rPr>
          <w:sz w:val="22"/>
          <w:szCs w:val="22"/>
        </w:rPr>
      </w:pPr>
      <w:r>
        <w:rPr>
          <w:sz w:val="22"/>
          <w:szCs w:val="22"/>
        </w:rPr>
        <w:t>s</w:t>
      </w:r>
      <w:r w:rsidR="003647FA">
        <w:rPr>
          <w:sz w:val="22"/>
          <w:szCs w:val="22"/>
        </w:rPr>
        <w:t>kutočnosti že uplynie lehota, za ktorú bolo nájomné zaplatené,</w:t>
      </w:r>
    </w:p>
    <w:p w:rsidR="00362F8D" w:rsidRDefault="00362F8D" w:rsidP="003647FA">
      <w:pPr>
        <w:pStyle w:val="Odsekzoznamu"/>
        <w:numPr>
          <w:ilvl w:val="0"/>
          <w:numId w:val="24"/>
        </w:numPr>
        <w:jc w:val="both"/>
        <w:rPr>
          <w:sz w:val="22"/>
          <w:szCs w:val="22"/>
        </w:rPr>
      </w:pPr>
      <w:r>
        <w:rPr>
          <w:sz w:val="22"/>
          <w:szCs w:val="22"/>
        </w:rPr>
        <w:t>dátume, ku ktorému sa má pohrebisko zrušiť, ak mu je známa jeho adresa, súčasne túto informáciu zverejniť na mieste obvyklom na pohrebisku,</w:t>
      </w:r>
    </w:p>
    <w:p w:rsidR="00362F8D" w:rsidRDefault="00362F8D" w:rsidP="003647FA">
      <w:pPr>
        <w:pStyle w:val="Odsekzoznamu"/>
        <w:numPr>
          <w:ilvl w:val="0"/>
          <w:numId w:val="24"/>
        </w:numPr>
        <w:jc w:val="both"/>
        <w:rPr>
          <w:sz w:val="22"/>
          <w:szCs w:val="22"/>
        </w:rPr>
      </w:pPr>
      <w:r>
        <w:rPr>
          <w:sz w:val="22"/>
          <w:szCs w:val="22"/>
        </w:rPr>
        <w:t>ak zistí, že ľudské pozostatky nie sú ani po uplynutí ustanovenej tlecej doby zotleté, tleciu dobu primerane predĺžiť a na tento účel si vyžiadať posudok úradu a na základe tohto posudku upraviť prevádzkový poriadok pohrebiska,</w:t>
      </w:r>
    </w:p>
    <w:p w:rsidR="00362F8D" w:rsidRDefault="00CC5FB4" w:rsidP="003647FA">
      <w:pPr>
        <w:pStyle w:val="Odsekzoznamu"/>
        <w:numPr>
          <w:ilvl w:val="0"/>
          <w:numId w:val="24"/>
        </w:numPr>
        <w:jc w:val="both"/>
        <w:rPr>
          <w:sz w:val="22"/>
          <w:szCs w:val="22"/>
        </w:rPr>
      </w:pPr>
      <w:r>
        <w:rPr>
          <w:sz w:val="22"/>
          <w:szCs w:val="22"/>
        </w:rPr>
        <w:lastRenderedPageBreak/>
        <w:t>písomne informuje nájomcu hrobového miesta o skutočnosti, že uplynie lehota, za ktorú bolo nájomné zaplatené a informáciu doručí najmenej 3 mesiace</w:t>
      </w:r>
      <w:r w:rsidR="00344A5F">
        <w:rPr>
          <w:sz w:val="22"/>
          <w:szCs w:val="22"/>
        </w:rPr>
        <w:t xml:space="preserve"> pred uplynutím lehoty, za ktorú bolo nájomné zaplatené. Ak mu nie je známa adresa alebo sídlo nájomcu uverejní túto informáciu na úradnej tabuli pohrebiska,</w:t>
      </w:r>
    </w:p>
    <w:p w:rsidR="00344A5F" w:rsidRPr="003647FA" w:rsidRDefault="00344A5F" w:rsidP="003647FA">
      <w:pPr>
        <w:pStyle w:val="Odsekzoznamu"/>
        <w:numPr>
          <w:ilvl w:val="0"/>
          <w:numId w:val="24"/>
        </w:numPr>
        <w:jc w:val="both"/>
        <w:rPr>
          <w:sz w:val="22"/>
          <w:szCs w:val="22"/>
        </w:rPr>
      </w:pPr>
      <w:r>
        <w:rPr>
          <w:sz w:val="22"/>
          <w:szCs w:val="22"/>
        </w:rPr>
        <w:t>výpovedi nájomnej zmluvy o nájme hrobového miesta, kedy nájomca ani po upozornení nezaplatil nájomné za užívanie hrobového miesta. Ak obec Mužla vypovedal nájomnú zmluvu z uvedeného dôvodu a nájomca je známy, výpovedná lehota uplynie do jedného roka odo dňa doručenia výpovede. Prevádzkovateľ vyzve nájomcu aby si najneskôr do tejto lehoty odstránil z hrobového miesta príslušenstvo hrobu.</w:t>
      </w:r>
    </w:p>
    <w:p w:rsidR="00413B96" w:rsidRPr="009A4149" w:rsidRDefault="00413B96" w:rsidP="00413B96">
      <w:pPr>
        <w:jc w:val="both"/>
        <w:rPr>
          <w:sz w:val="22"/>
          <w:szCs w:val="22"/>
        </w:rPr>
      </w:pPr>
    </w:p>
    <w:p w:rsidR="00413B96" w:rsidRPr="009A4149" w:rsidRDefault="00413B96" w:rsidP="00413B96">
      <w:pPr>
        <w:jc w:val="center"/>
        <w:rPr>
          <w:sz w:val="22"/>
          <w:szCs w:val="22"/>
        </w:rPr>
      </w:pPr>
    </w:p>
    <w:p w:rsidR="00413B96" w:rsidRDefault="00344A5F" w:rsidP="00413B96">
      <w:pPr>
        <w:pStyle w:val="Nadpis1"/>
      </w:pPr>
      <w:r>
        <w:t>V.</w:t>
      </w:r>
    </w:p>
    <w:p w:rsidR="008118F9" w:rsidRPr="008118F9" w:rsidRDefault="008118F9" w:rsidP="008118F9"/>
    <w:p w:rsidR="00413B96" w:rsidRDefault="007E35AE" w:rsidP="00413B96">
      <w:pPr>
        <w:jc w:val="center"/>
        <w:rPr>
          <w:b/>
          <w:sz w:val="22"/>
          <w:szCs w:val="22"/>
        </w:rPr>
      </w:pPr>
      <w:r>
        <w:rPr>
          <w:b/>
          <w:sz w:val="22"/>
          <w:szCs w:val="22"/>
        </w:rPr>
        <w:t>Povinnosti prevádzkovateľa pohrebiska</w:t>
      </w:r>
    </w:p>
    <w:p w:rsidR="007E35AE" w:rsidRDefault="007E35AE" w:rsidP="00413B96">
      <w:pPr>
        <w:jc w:val="center"/>
        <w:rPr>
          <w:b/>
          <w:sz w:val="22"/>
          <w:szCs w:val="22"/>
        </w:rPr>
      </w:pPr>
    </w:p>
    <w:p w:rsidR="007E35AE" w:rsidRPr="009A4149" w:rsidRDefault="007E35AE" w:rsidP="00413B96">
      <w:pPr>
        <w:jc w:val="center"/>
        <w:rPr>
          <w:sz w:val="22"/>
          <w:szCs w:val="22"/>
        </w:rPr>
      </w:pPr>
    </w:p>
    <w:p w:rsidR="00413B96" w:rsidRDefault="007E35AE" w:rsidP="00413B96">
      <w:pPr>
        <w:numPr>
          <w:ilvl w:val="0"/>
          <w:numId w:val="13"/>
        </w:numPr>
        <w:jc w:val="both"/>
        <w:rPr>
          <w:sz w:val="22"/>
          <w:szCs w:val="22"/>
        </w:rPr>
      </w:pPr>
      <w:r>
        <w:rPr>
          <w:sz w:val="22"/>
          <w:szCs w:val="22"/>
        </w:rPr>
        <w:t>Obec Mužla, ako prevádzkovateľ pohrebiska je povinný:</w:t>
      </w:r>
    </w:p>
    <w:p w:rsidR="007E35AE" w:rsidRDefault="007E35AE" w:rsidP="007E35AE">
      <w:pPr>
        <w:pStyle w:val="Odsekzoznamu"/>
        <w:numPr>
          <w:ilvl w:val="0"/>
          <w:numId w:val="25"/>
        </w:numPr>
        <w:jc w:val="both"/>
        <w:rPr>
          <w:sz w:val="22"/>
          <w:szCs w:val="22"/>
        </w:rPr>
      </w:pPr>
      <w:r>
        <w:rPr>
          <w:sz w:val="22"/>
          <w:szCs w:val="22"/>
        </w:rPr>
        <w:t>vykonať výkopové práce, pochovávanie alebo exhumáciu v súlade so zákonom o pohrebníctve,</w:t>
      </w:r>
    </w:p>
    <w:p w:rsidR="007E35AE" w:rsidRDefault="007E35AE" w:rsidP="007E35AE">
      <w:pPr>
        <w:pStyle w:val="Odsekzoznamu"/>
        <w:numPr>
          <w:ilvl w:val="0"/>
          <w:numId w:val="25"/>
        </w:numPr>
        <w:jc w:val="both"/>
        <w:rPr>
          <w:sz w:val="22"/>
          <w:szCs w:val="22"/>
        </w:rPr>
      </w:pPr>
      <w:r>
        <w:rPr>
          <w:sz w:val="22"/>
          <w:szCs w:val="22"/>
        </w:rPr>
        <w:lastRenderedPageBreak/>
        <w:t>prevádzkovať pohrebisko v súlade so schváleným prevádzkovým poriadkom pohrebiska,</w:t>
      </w:r>
    </w:p>
    <w:p w:rsidR="007E35AE" w:rsidRDefault="007E35AE" w:rsidP="007E35AE">
      <w:pPr>
        <w:pStyle w:val="Odsekzoznamu"/>
        <w:numPr>
          <w:ilvl w:val="0"/>
          <w:numId w:val="25"/>
        </w:numPr>
        <w:jc w:val="both"/>
        <w:rPr>
          <w:sz w:val="22"/>
          <w:szCs w:val="22"/>
        </w:rPr>
      </w:pPr>
      <w:r>
        <w:rPr>
          <w:sz w:val="22"/>
          <w:szCs w:val="22"/>
        </w:rPr>
        <w:t>umožniť prítomnosť obstarávateľa pohrebu a blízkych osôb pri konečnom uzavretí rakvy pred pochovaním,</w:t>
      </w:r>
    </w:p>
    <w:p w:rsidR="001B59E8" w:rsidRDefault="00BA52CF" w:rsidP="007E35AE">
      <w:pPr>
        <w:pStyle w:val="Odsekzoznamu"/>
        <w:numPr>
          <w:ilvl w:val="0"/>
          <w:numId w:val="25"/>
        </w:numPr>
        <w:jc w:val="both"/>
        <w:rPr>
          <w:sz w:val="22"/>
          <w:szCs w:val="22"/>
        </w:rPr>
      </w:pPr>
      <w:r>
        <w:rPr>
          <w:sz w:val="22"/>
          <w:szCs w:val="22"/>
        </w:rPr>
        <w:t>zdržať sa v styku s pozostalými necitlivého správania a pri smútočných obradoch, umožniť účasť cirkví a iných osôb v súlade s prejavenou vôľou obstarávateľa pohrebu.</w:t>
      </w:r>
    </w:p>
    <w:p w:rsidR="00BA52CF" w:rsidRDefault="00BA52CF" w:rsidP="00BA52CF">
      <w:pPr>
        <w:pStyle w:val="Odsekzoznamu"/>
        <w:jc w:val="both"/>
        <w:rPr>
          <w:sz w:val="22"/>
          <w:szCs w:val="22"/>
        </w:rPr>
      </w:pPr>
    </w:p>
    <w:p w:rsidR="00BA52CF" w:rsidRDefault="00BA52CF" w:rsidP="00BA52CF">
      <w:pPr>
        <w:pStyle w:val="Odsekzoznamu"/>
        <w:numPr>
          <w:ilvl w:val="0"/>
          <w:numId w:val="13"/>
        </w:numPr>
        <w:jc w:val="both"/>
        <w:rPr>
          <w:sz w:val="22"/>
          <w:szCs w:val="22"/>
        </w:rPr>
      </w:pPr>
      <w:r>
        <w:rPr>
          <w:sz w:val="22"/>
          <w:szCs w:val="22"/>
        </w:rPr>
        <w:t>Povinnosti pohrebnej služby upravuje zákon o pohrebníctve.</w:t>
      </w:r>
    </w:p>
    <w:p w:rsidR="00BA52CF" w:rsidRDefault="00BA52CF" w:rsidP="00BA52CF">
      <w:pPr>
        <w:pStyle w:val="Odsekzoznamu"/>
        <w:ind w:left="360"/>
        <w:jc w:val="both"/>
        <w:rPr>
          <w:sz w:val="22"/>
          <w:szCs w:val="22"/>
        </w:rPr>
      </w:pPr>
    </w:p>
    <w:p w:rsidR="00413B96" w:rsidRPr="009A4149" w:rsidRDefault="00BA52CF" w:rsidP="0001099B">
      <w:pPr>
        <w:pStyle w:val="Odsekzoznamu"/>
        <w:ind w:left="360"/>
        <w:jc w:val="both"/>
        <w:rPr>
          <w:sz w:val="22"/>
          <w:szCs w:val="22"/>
        </w:rPr>
      </w:pPr>
      <w:r>
        <w:rPr>
          <w:sz w:val="22"/>
          <w:szCs w:val="22"/>
        </w:rPr>
        <w:t xml:space="preserve"> </w:t>
      </w:r>
    </w:p>
    <w:p w:rsidR="00413B96" w:rsidRDefault="00BA52CF" w:rsidP="00413B96">
      <w:pPr>
        <w:pStyle w:val="Nadpis1"/>
      </w:pPr>
      <w:r>
        <w:t>VI.</w:t>
      </w:r>
    </w:p>
    <w:p w:rsidR="008118F9" w:rsidRPr="008118F9" w:rsidRDefault="008118F9" w:rsidP="008118F9"/>
    <w:p w:rsidR="00413B96" w:rsidRPr="009A4149" w:rsidRDefault="00BA52CF" w:rsidP="00413B96">
      <w:pPr>
        <w:jc w:val="center"/>
        <w:rPr>
          <w:b/>
          <w:sz w:val="22"/>
          <w:szCs w:val="22"/>
        </w:rPr>
      </w:pPr>
      <w:r>
        <w:rPr>
          <w:b/>
          <w:sz w:val="22"/>
          <w:szCs w:val="22"/>
        </w:rPr>
        <w:t>Povinnosti nájomcu pri údržbe hrobového miesta</w:t>
      </w:r>
    </w:p>
    <w:p w:rsidR="00413B96" w:rsidRDefault="00413B96" w:rsidP="00413B96">
      <w:pPr>
        <w:jc w:val="center"/>
        <w:rPr>
          <w:b/>
          <w:sz w:val="22"/>
          <w:szCs w:val="22"/>
        </w:rPr>
      </w:pPr>
    </w:p>
    <w:p w:rsidR="00F17BD4" w:rsidRPr="009A4149" w:rsidRDefault="00F17BD4" w:rsidP="00413B96">
      <w:pPr>
        <w:jc w:val="center"/>
        <w:rPr>
          <w:b/>
          <w:sz w:val="22"/>
          <w:szCs w:val="22"/>
        </w:rPr>
      </w:pPr>
    </w:p>
    <w:p w:rsidR="00F21F2E" w:rsidRDefault="00BA52CF" w:rsidP="00413B96">
      <w:pPr>
        <w:pStyle w:val="Zkladntext2"/>
        <w:numPr>
          <w:ilvl w:val="0"/>
          <w:numId w:val="5"/>
        </w:numPr>
        <w:spacing w:after="0" w:line="240" w:lineRule="auto"/>
        <w:jc w:val="both"/>
        <w:rPr>
          <w:sz w:val="22"/>
          <w:szCs w:val="22"/>
        </w:rPr>
      </w:pPr>
      <w:r>
        <w:rPr>
          <w:sz w:val="22"/>
          <w:szCs w:val="22"/>
        </w:rPr>
        <w:t>Hrobové miesto sa prenajíma písomnou zmluvou o nájme hrobového miesta (ďalej len zmluva), ktorú uzatvára žiadateľ</w:t>
      </w:r>
      <w:r w:rsidR="00F21F2E">
        <w:rPr>
          <w:sz w:val="22"/>
          <w:szCs w:val="22"/>
        </w:rPr>
        <w:t xml:space="preserve"> – nájomca s Obcou Mužla. Uzatvorením zmluvy nájomca nenadobúda vlastnícke právo k tomuto miestu. Vlastníctvo nájomcu môže byť len príslušenstvo hrobu, ak ho nájomca vybudoval na vlastné náklady. Nájomca nie je oprávnený dať hrobové miesto do podnájmu.</w:t>
      </w:r>
    </w:p>
    <w:p w:rsidR="00413B96" w:rsidRDefault="00F21F2E" w:rsidP="00F21F2E">
      <w:pPr>
        <w:pStyle w:val="Zkladntext2"/>
        <w:spacing w:after="0" w:line="240" w:lineRule="auto"/>
        <w:ind w:left="360"/>
        <w:jc w:val="both"/>
        <w:rPr>
          <w:sz w:val="22"/>
          <w:szCs w:val="22"/>
        </w:rPr>
      </w:pPr>
      <w:r>
        <w:rPr>
          <w:sz w:val="22"/>
          <w:szCs w:val="22"/>
        </w:rPr>
        <w:lastRenderedPageBreak/>
        <w:t xml:space="preserve"> </w:t>
      </w:r>
    </w:p>
    <w:p w:rsidR="00F21F2E" w:rsidRDefault="00F21F2E" w:rsidP="00413B96">
      <w:pPr>
        <w:pStyle w:val="Zkladntext2"/>
        <w:numPr>
          <w:ilvl w:val="0"/>
          <w:numId w:val="5"/>
        </w:numPr>
        <w:spacing w:after="0" w:line="240" w:lineRule="auto"/>
        <w:jc w:val="both"/>
        <w:rPr>
          <w:sz w:val="22"/>
          <w:szCs w:val="22"/>
        </w:rPr>
      </w:pPr>
      <w:r>
        <w:rPr>
          <w:sz w:val="22"/>
          <w:szCs w:val="22"/>
        </w:rPr>
        <w:t>Uzavretím zmluvy a zaplatením nájomného, prípadne zaplatením služieb spojených s nájmom, vzniká nájomcovi právo</w:t>
      </w:r>
      <w:r w:rsidR="008D2C72">
        <w:rPr>
          <w:sz w:val="22"/>
          <w:szCs w:val="22"/>
        </w:rPr>
        <w:t xml:space="preserve"> zriadiť na prenajatom mieste hrob, </w:t>
      </w:r>
      <w:r w:rsidR="007C5791">
        <w:rPr>
          <w:sz w:val="22"/>
          <w:szCs w:val="22"/>
        </w:rPr>
        <w:t>uložiť do hrobu telo mŕtveho alebo jeho spopolnené ostatky, a upraviť hrobové miesto a označiť ho spôsobom na pohrebisku obvyklým tak, aby neboli narušené pietna povaha a estetický vzhľad pohrebiska.</w:t>
      </w:r>
    </w:p>
    <w:p w:rsidR="007C5791" w:rsidRDefault="007C5791" w:rsidP="007C5791">
      <w:pPr>
        <w:pStyle w:val="Odsekzoznamu"/>
        <w:rPr>
          <w:sz w:val="22"/>
          <w:szCs w:val="22"/>
        </w:rPr>
      </w:pPr>
    </w:p>
    <w:p w:rsidR="007C5791" w:rsidRDefault="00B50DE1" w:rsidP="00413B96">
      <w:pPr>
        <w:pStyle w:val="Zkladntext2"/>
        <w:numPr>
          <w:ilvl w:val="0"/>
          <w:numId w:val="5"/>
        </w:numPr>
        <w:spacing w:after="0" w:line="240" w:lineRule="auto"/>
        <w:jc w:val="both"/>
        <w:rPr>
          <w:sz w:val="22"/>
          <w:szCs w:val="22"/>
        </w:rPr>
      </w:pPr>
      <w:r>
        <w:rPr>
          <w:sz w:val="22"/>
          <w:szCs w:val="22"/>
        </w:rPr>
        <w:t>Nájomca a ostatné osoby sú povinné udržiavať vzhľad hrobu tak, aby nepôsobili esteticky rušivo vo vzťahu k prostrediu pohrebiska alebo okolitým hrobom. Rovnako majú povinnosť venovať túto starostlivosť bezprostrednému okoliu prenajatého hrobového miesta.</w:t>
      </w:r>
    </w:p>
    <w:p w:rsidR="00B50DE1" w:rsidRDefault="00B50DE1" w:rsidP="00B50DE1">
      <w:pPr>
        <w:pStyle w:val="Odsekzoznamu"/>
        <w:rPr>
          <w:sz w:val="22"/>
          <w:szCs w:val="22"/>
        </w:rPr>
      </w:pPr>
    </w:p>
    <w:p w:rsidR="00B50DE1" w:rsidRDefault="00B50DE1" w:rsidP="00413B96">
      <w:pPr>
        <w:pStyle w:val="Zkladntext2"/>
        <w:numPr>
          <w:ilvl w:val="0"/>
          <w:numId w:val="5"/>
        </w:numPr>
        <w:spacing w:after="0" w:line="240" w:lineRule="auto"/>
        <w:jc w:val="both"/>
        <w:rPr>
          <w:sz w:val="22"/>
          <w:szCs w:val="22"/>
        </w:rPr>
      </w:pPr>
      <w:r>
        <w:rPr>
          <w:sz w:val="22"/>
          <w:szCs w:val="22"/>
        </w:rPr>
        <w:t>Hrobové miesto musí byť najmä pokosené, zbavené buriny, očistené od rôznych nánosov a pomníky musia byť osadené tak,</w:t>
      </w:r>
      <w:r w:rsidR="008C78FB">
        <w:rPr>
          <w:sz w:val="22"/>
          <w:szCs w:val="22"/>
        </w:rPr>
        <w:t xml:space="preserve"> </w:t>
      </w:r>
      <w:r>
        <w:rPr>
          <w:sz w:val="22"/>
          <w:szCs w:val="22"/>
        </w:rPr>
        <w:t>aby neohrozoval</w:t>
      </w:r>
      <w:r w:rsidR="008C78FB">
        <w:rPr>
          <w:sz w:val="22"/>
          <w:szCs w:val="22"/>
        </w:rPr>
        <w:t>i iných návštevníkov alebo okolité hrobové miesta. Znehodnotené kvetinové dary, odpad z vyhorených sviečok a ďalšie predmety, ktoré narúšajú estetický vzhľad pohrebiska je potrebné z hrobového miesta odstrániť.</w:t>
      </w:r>
    </w:p>
    <w:p w:rsidR="008C78FB" w:rsidRDefault="008C78FB" w:rsidP="008C78FB">
      <w:pPr>
        <w:pStyle w:val="Odsekzoznamu"/>
        <w:rPr>
          <w:sz w:val="22"/>
          <w:szCs w:val="22"/>
        </w:rPr>
      </w:pPr>
    </w:p>
    <w:p w:rsidR="00A600DF" w:rsidRDefault="008C78FB" w:rsidP="00413B96">
      <w:pPr>
        <w:pStyle w:val="Zkladntext2"/>
        <w:numPr>
          <w:ilvl w:val="0"/>
          <w:numId w:val="5"/>
        </w:numPr>
        <w:spacing w:after="0" w:line="240" w:lineRule="auto"/>
        <w:jc w:val="both"/>
        <w:rPr>
          <w:sz w:val="22"/>
          <w:szCs w:val="22"/>
        </w:rPr>
      </w:pPr>
      <w:r>
        <w:rPr>
          <w:sz w:val="22"/>
          <w:szCs w:val="22"/>
        </w:rPr>
        <w:t>Nájomca je oprávnený zriadiť alebo zrekonštruovať stavbu na hrobovom mieste na vlastné náklady len s predchádzajúcim písomným súhlasom správcu pohrebiska. Pri stavebných úpravách a výkopových prácach</w:t>
      </w:r>
      <w:r w:rsidR="00A600DF">
        <w:rPr>
          <w:sz w:val="22"/>
          <w:szCs w:val="22"/>
        </w:rPr>
        <w:t xml:space="preserve"> je nájomca povinný si vyžiadať u správcu pohrebiska povolenie na práce s uvedením </w:t>
      </w:r>
      <w:r w:rsidR="00A600DF">
        <w:rPr>
          <w:sz w:val="22"/>
          <w:szCs w:val="22"/>
        </w:rPr>
        <w:lastRenderedPageBreak/>
        <w:t>dodávateľa prác a charakteru práce. Správca pohrebiska vydá povolenie až po súhlase vydaného Obecným úradom Mužla. Osoby, ktoré na pohrebisku vykonajú práce pre nájomcu, sú povinné riadiť sa pokynmi správcu pohrebiska.</w:t>
      </w:r>
    </w:p>
    <w:p w:rsidR="00A600DF" w:rsidRDefault="00A600DF" w:rsidP="00A600DF">
      <w:pPr>
        <w:pStyle w:val="Odsekzoznamu"/>
        <w:rPr>
          <w:sz w:val="22"/>
          <w:szCs w:val="22"/>
        </w:rPr>
      </w:pPr>
    </w:p>
    <w:p w:rsidR="008C78FB" w:rsidRDefault="00A600DF" w:rsidP="00413B96">
      <w:pPr>
        <w:pStyle w:val="Zkladntext2"/>
        <w:numPr>
          <w:ilvl w:val="0"/>
          <w:numId w:val="5"/>
        </w:numPr>
        <w:spacing w:after="0" w:line="240" w:lineRule="auto"/>
        <w:jc w:val="both"/>
        <w:rPr>
          <w:sz w:val="22"/>
          <w:szCs w:val="22"/>
        </w:rPr>
      </w:pPr>
      <w:r>
        <w:rPr>
          <w:sz w:val="22"/>
          <w:szCs w:val="22"/>
        </w:rPr>
        <w:t>Pri vyhotovení stavby alebo pri jej úprave musí nájomca dodržiavať</w:t>
      </w:r>
      <w:r w:rsidR="008C78FB">
        <w:rPr>
          <w:sz w:val="22"/>
          <w:szCs w:val="22"/>
        </w:rPr>
        <w:t xml:space="preserve"> </w:t>
      </w:r>
      <w:r>
        <w:rPr>
          <w:sz w:val="22"/>
          <w:szCs w:val="22"/>
        </w:rPr>
        <w:t>zásady správcu najmä pokiaľ ide o tvar a rozmery hrobového miesta.</w:t>
      </w:r>
    </w:p>
    <w:p w:rsidR="00A600DF" w:rsidRDefault="00A600DF" w:rsidP="00A600DF">
      <w:pPr>
        <w:pStyle w:val="Odsekzoznamu"/>
        <w:rPr>
          <w:sz w:val="22"/>
          <w:szCs w:val="22"/>
        </w:rPr>
      </w:pPr>
    </w:p>
    <w:p w:rsidR="00A600DF" w:rsidRDefault="00A600DF" w:rsidP="00413B96">
      <w:pPr>
        <w:pStyle w:val="Zkladntext2"/>
        <w:numPr>
          <w:ilvl w:val="0"/>
          <w:numId w:val="5"/>
        </w:numPr>
        <w:spacing w:after="0" w:line="240" w:lineRule="auto"/>
        <w:jc w:val="both"/>
        <w:rPr>
          <w:sz w:val="22"/>
          <w:szCs w:val="22"/>
        </w:rPr>
      </w:pPr>
      <w:r>
        <w:rPr>
          <w:sz w:val="22"/>
          <w:szCs w:val="22"/>
        </w:rPr>
        <w:t>Hrob na ukladanie ľudských pozostatkov musí spĺňať tieto požiadavky:</w:t>
      </w:r>
    </w:p>
    <w:p w:rsidR="00A600DF" w:rsidRDefault="00A600DF" w:rsidP="00A600DF">
      <w:pPr>
        <w:pStyle w:val="Odsekzoznamu"/>
        <w:rPr>
          <w:sz w:val="22"/>
          <w:szCs w:val="22"/>
        </w:rPr>
      </w:pPr>
    </w:p>
    <w:p w:rsidR="00A600DF" w:rsidRDefault="00FF12CC" w:rsidP="00FF12CC">
      <w:pPr>
        <w:pStyle w:val="Zkladntext2"/>
        <w:numPr>
          <w:ilvl w:val="0"/>
          <w:numId w:val="26"/>
        </w:numPr>
        <w:spacing w:after="0" w:line="240" w:lineRule="auto"/>
        <w:jc w:val="both"/>
        <w:rPr>
          <w:sz w:val="22"/>
          <w:szCs w:val="22"/>
        </w:rPr>
      </w:pPr>
      <w:r>
        <w:rPr>
          <w:sz w:val="22"/>
          <w:szCs w:val="22"/>
        </w:rPr>
        <w:t>hĺbka pre dospelú osobu a dieťa staršie ako 10 rokov musí byť najmenej 1,60 m, pre dieťa mladšie ako 10 rokov najmenej 1,20 m, prehĺbený hrob musí mať hĺbku aspoň 2,20 m,</w:t>
      </w:r>
    </w:p>
    <w:p w:rsidR="00FF12CC" w:rsidRDefault="00FF12CC" w:rsidP="00FF12CC">
      <w:pPr>
        <w:pStyle w:val="Zkladntext2"/>
        <w:numPr>
          <w:ilvl w:val="0"/>
          <w:numId w:val="26"/>
        </w:numPr>
        <w:spacing w:after="0" w:line="240" w:lineRule="auto"/>
        <w:jc w:val="both"/>
        <w:rPr>
          <w:sz w:val="22"/>
          <w:szCs w:val="22"/>
        </w:rPr>
      </w:pPr>
      <w:r>
        <w:rPr>
          <w:sz w:val="22"/>
          <w:szCs w:val="22"/>
        </w:rPr>
        <w:t>dno musí ležať najmenej 0,50 m nad hladinou podzemnej vody,</w:t>
      </w:r>
    </w:p>
    <w:p w:rsidR="00FF12CC" w:rsidRDefault="00FF12CC" w:rsidP="00FF12CC">
      <w:pPr>
        <w:pStyle w:val="Zkladntext2"/>
        <w:numPr>
          <w:ilvl w:val="0"/>
          <w:numId w:val="26"/>
        </w:numPr>
        <w:spacing w:after="0" w:line="240" w:lineRule="auto"/>
        <w:jc w:val="both"/>
        <w:rPr>
          <w:sz w:val="22"/>
          <w:szCs w:val="22"/>
        </w:rPr>
      </w:pPr>
      <w:r>
        <w:rPr>
          <w:sz w:val="22"/>
          <w:szCs w:val="22"/>
        </w:rPr>
        <w:t>bočné vzdialenosti medzi jednotlivými hrobmi musia byť najmenej 0,</w:t>
      </w:r>
      <w:r w:rsidR="000C3E74">
        <w:rPr>
          <w:sz w:val="22"/>
          <w:szCs w:val="22"/>
        </w:rPr>
        <w:t>5</w:t>
      </w:r>
      <w:r>
        <w:rPr>
          <w:sz w:val="22"/>
          <w:szCs w:val="22"/>
        </w:rPr>
        <w:t>0 m.</w:t>
      </w:r>
    </w:p>
    <w:p w:rsidR="000C3E74" w:rsidRDefault="00694E47" w:rsidP="00FF12CC">
      <w:pPr>
        <w:pStyle w:val="Zkladntext2"/>
        <w:numPr>
          <w:ilvl w:val="0"/>
          <w:numId w:val="26"/>
        </w:numPr>
        <w:spacing w:after="0" w:line="240" w:lineRule="auto"/>
        <w:jc w:val="both"/>
        <w:rPr>
          <w:sz w:val="22"/>
          <w:szCs w:val="22"/>
        </w:rPr>
      </w:pPr>
      <w:r>
        <w:rPr>
          <w:sz w:val="22"/>
          <w:szCs w:val="22"/>
        </w:rPr>
        <w:t xml:space="preserve">šírka </w:t>
      </w:r>
      <w:r w:rsidR="00D26196">
        <w:rPr>
          <w:sz w:val="22"/>
          <w:szCs w:val="22"/>
        </w:rPr>
        <w:t>chodník</w:t>
      </w:r>
      <w:r>
        <w:rPr>
          <w:sz w:val="22"/>
          <w:szCs w:val="22"/>
        </w:rPr>
        <w:t>ov</w:t>
      </w:r>
      <w:r w:rsidR="00D26196">
        <w:rPr>
          <w:sz w:val="22"/>
          <w:szCs w:val="22"/>
        </w:rPr>
        <w:t xml:space="preserve"> medzi hrobmi </w:t>
      </w:r>
      <w:r>
        <w:rPr>
          <w:sz w:val="22"/>
          <w:szCs w:val="22"/>
        </w:rPr>
        <w:t>najmenej 1,0 m</w:t>
      </w:r>
    </w:p>
    <w:p w:rsidR="00FF12CC" w:rsidRDefault="00FF12CC" w:rsidP="00FF12CC">
      <w:pPr>
        <w:pStyle w:val="Zkladntext2"/>
        <w:numPr>
          <w:ilvl w:val="0"/>
          <w:numId w:val="26"/>
        </w:numPr>
        <w:spacing w:after="0" w:line="240" w:lineRule="auto"/>
        <w:jc w:val="both"/>
        <w:rPr>
          <w:sz w:val="22"/>
          <w:szCs w:val="22"/>
        </w:rPr>
      </w:pPr>
      <w:r>
        <w:rPr>
          <w:sz w:val="22"/>
          <w:szCs w:val="22"/>
        </w:rPr>
        <w:t>rakva s ľudskými pozostatkami musia byť po uložení do hrobu zasypaná skyprenou zeminou vo výške 1,20 m.</w:t>
      </w:r>
    </w:p>
    <w:p w:rsidR="00FF12CC" w:rsidRDefault="00FF12CC" w:rsidP="00FF12CC">
      <w:pPr>
        <w:pStyle w:val="Zkladntext2"/>
        <w:spacing w:after="0" w:line="240" w:lineRule="auto"/>
        <w:ind w:left="1068"/>
        <w:jc w:val="both"/>
        <w:rPr>
          <w:sz w:val="22"/>
          <w:szCs w:val="22"/>
        </w:rPr>
      </w:pPr>
    </w:p>
    <w:p w:rsidR="00FF12CC" w:rsidRDefault="00FF12CC" w:rsidP="00FF12CC">
      <w:pPr>
        <w:pStyle w:val="Zkladntext2"/>
        <w:spacing w:after="0" w:line="240" w:lineRule="auto"/>
        <w:ind w:left="1068"/>
        <w:jc w:val="both"/>
        <w:rPr>
          <w:sz w:val="22"/>
          <w:szCs w:val="22"/>
        </w:rPr>
      </w:pPr>
    </w:p>
    <w:p w:rsidR="00FF12CC" w:rsidRDefault="00FF12CC" w:rsidP="00FF12CC">
      <w:pPr>
        <w:pStyle w:val="Zkladntext2"/>
        <w:numPr>
          <w:ilvl w:val="0"/>
          <w:numId w:val="5"/>
        </w:numPr>
        <w:spacing w:after="0" w:line="240" w:lineRule="auto"/>
        <w:jc w:val="both"/>
        <w:rPr>
          <w:sz w:val="22"/>
          <w:szCs w:val="22"/>
        </w:rPr>
      </w:pPr>
      <w:r>
        <w:rPr>
          <w:sz w:val="22"/>
          <w:szCs w:val="22"/>
        </w:rPr>
        <w:lastRenderedPageBreak/>
        <w:t>Rozmery hrobového miesta:</w:t>
      </w:r>
    </w:p>
    <w:p w:rsidR="00FF12CC" w:rsidRDefault="00FF12CC" w:rsidP="00FF12CC">
      <w:pPr>
        <w:pStyle w:val="Zkladntext2"/>
        <w:spacing w:after="0" w:line="240" w:lineRule="auto"/>
        <w:ind w:left="708"/>
        <w:jc w:val="both"/>
        <w:rPr>
          <w:sz w:val="22"/>
          <w:szCs w:val="22"/>
        </w:rPr>
      </w:pPr>
      <w:r>
        <w:rPr>
          <w:sz w:val="22"/>
          <w:szCs w:val="22"/>
        </w:rPr>
        <w:t>Urna – 1,00 m x 1,00 m</w:t>
      </w:r>
    </w:p>
    <w:p w:rsidR="00FF12CC" w:rsidRDefault="00FF12CC" w:rsidP="00FF12CC">
      <w:pPr>
        <w:pStyle w:val="Zkladntext2"/>
        <w:spacing w:after="0" w:line="240" w:lineRule="auto"/>
        <w:ind w:left="708"/>
        <w:jc w:val="both"/>
        <w:rPr>
          <w:sz w:val="22"/>
          <w:szCs w:val="22"/>
        </w:rPr>
      </w:pPr>
      <w:r>
        <w:rPr>
          <w:sz w:val="22"/>
          <w:szCs w:val="22"/>
        </w:rPr>
        <w:t xml:space="preserve">Jednohrob – </w:t>
      </w:r>
      <w:r w:rsidR="00CD07EA">
        <w:rPr>
          <w:sz w:val="22"/>
          <w:szCs w:val="22"/>
        </w:rPr>
        <w:t>1,00</w:t>
      </w:r>
      <w:r>
        <w:rPr>
          <w:sz w:val="22"/>
          <w:szCs w:val="22"/>
        </w:rPr>
        <w:t xml:space="preserve"> m x 2,50 m</w:t>
      </w:r>
    </w:p>
    <w:p w:rsidR="00937F20" w:rsidRDefault="00FF12CC" w:rsidP="00937F20">
      <w:pPr>
        <w:pStyle w:val="Zkladntext2"/>
        <w:spacing w:after="0" w:line="240" w:lineRule="auto"/>
        <w:ind w:left="708"/>
        <w:jc w:val="both"/>
        <w:rPr>
          <w:sz w:val="22"/>
          <w:szCs w:val="22"/>
        </w:rPr>
      </w:pPr>
      <w:r>
        <w:rPr>
          <w:sz w:val="22"/>
          <w:szCs w:val="22"/>
        </w:rPr>
        <w:t xml:space="preserve">Dvojhrob </w:t>
      </w:r>
      <w:r w:rsidR="00937F20">
        <w:rPr>
          <w:sz w:val="22"/>
          <w:szCs w:val="22"/>
        </w:rPr>
        <w:t xml:space="preserve">– </w:t>
      </w:r>
      <w:r w:rsidR="00CD07EA">
        <w:rPr>
          <w:sz w:val="22"/>
          <w:szCs w:val="22"/>
        </w:rPr>
        <w:t>2,00</w:t>
      </w:r>
      <w:r w:rsidR="00937F20">
        <w:rPr>
          <w:sz w:val="22"/>
          <w:szCs w:val="22"/>
        </w:rPr>
        <w:t xml:space="preserve"> m x 2,5 m</w:t>
      </w:r>
    </w:p>
    <w:p w:rsidR="00937F20" w:rsidRDefault="00937F20" w:rsidP="00937F20">
      <w:pPr>
        <w:pStyle w:val="Zkladntext2"/>
        <w:spacing w:after="0" w:line="240" w:lineRule="auto"/>
        <w:ind w:left="708"/>
        <w:jc w:val="both"/>
        <w:rPr>
          <w:sz w:val="22"/>
          <w:szCs w:val="22"/>
        </w:rPr>
      </w:pPr>
      <w:r>
        <w:rPr>
          <w:sz w:val="22"/>
          <w:szCs w:val="22"/>
        </w:rPr>
        <w:t xml:space="preserve">Hrobka- </w:t>
      </w:r>
      <w:r w:rsidR="00A1200E">
        <w:rPr>
          <w:sz w:val="22"/>
          <w:szCs w:val="22"/>
        </w:rPr>
        <w:t>1,</w:t>
      </w:r>
      <w:r w:rsidR="00093211">
        <w:rPr>
          <w:sz w:val="22"/>
          <w:szCs w:val="22"/>
        </w:rPr>
        <w:t>0</w:t>
      </w:r>
      <w:r w:rsidR="00A1200E">
        <w:rPr>
          <w:sz w:val="22"/>
          <w:szCs w:val="22"/>
        </w:rPr>
        <w:t xml:space="preserve">0m x </w:t>
      </w:r>
      <w:r>
        <w:rPr>
          <w:sz w:val="22"/>
          <w:szCs w:val="22"/>
        </w:rPr>
        <w:t>2,50 m</w:t>
      </w:r>
    </w:p>
    <w:p w:rsidR="0001099B" w:rsidRDefault="0001099B" w:rsidP="0001099B">
      <w:pPr>
        <w:pStyle w:val="Zkladntext2"/>
        <w:spacing w:after="0" w:line="240" w:lineRule="auto"/>
        <w:ind w:left="708"/>
        <w:jc w:val="both"/>
        <w:rPr>
          <w:sz w:val="22"/>
          <w:szCs w:val="22"/>
        </w:rPr>
      </w:pPr>
      <w:r>
        <w:rPr>
          <w:sz w:val="22"/>
          <w:szCs w:val="22"/>
        </w:rPr>
        <w:t>Detský hrob do 6 rokov – 0,80 m x 1,60 m</w:t>
      </w:r>
    </w:p>
    <w:p w:rsidR="00937F20" w:rsidRDefault="00937F20" w:rsidP="00937F20">
      <w:pPr>
        <w:pStyle w:val="Zkladntext2"/>
        <w:spacing w:after="0" w:line="240" w:lineRule="auto"/>
        <w:ind w:left="708"/>
        <w:jc w:val="both"/>
        <w:rPr>
          <w:sz w:val="22"/>
          <w:szCs w:val="22"/>
        </w:rPr>
      </w:pPr>
    </w:p>
    <w:p w:rsidR="00937F20" w:rsidRDefault="00937F20" w:rsidP="00937F20">
      <w:pPr>
        <w:pStyle w:val="Zkladntext2"/>
        <w:spacing w:after="0" w:line="240" w:lineRule="auto"/>
        <w:ind w:left="708"/>
        <w:jc w:val="both"/>
        <w:rPr>
          <w:sz w:val="22"/>
          <w:szCs w:val="22"/>
        </w:rPr>
      </w:pPr>
    </w:p>
    <w:p w:rsidR="00937F20" w:rsidRDefault="00937F20" w:rsidP="00937F20">
      <w:pPr>
        <w:pStyle w:val="Zkladntext2"/>
        <w:numPr>
          <w:ilvl w:val="0"/>
          <w:numId w:val="5"/>
        </w:numPr>
        <w:spacing w:after="0" w:line="240" w:lineRule="auto"/>
        <w:jc w:val="both"/>
        <w:rPr>
          <w:sz w:val="22"/>
          <w:szCs w:val="22"/>
        </w:rPr>
      </w:pPr>
      <w:r>
        <w:rPr>
          <w:sz w:val="22"/>
          <w:szCs w:val="22"/>
        </w:rPr>
        <w:t>Plošná výmena hrobu obsahuje plochu na vybudovanie obrubníka a pomníka.</w:t>
      </w:r>
    </w:p>
    <w:p w:rsidR="00170437" w:rsidRDefault="00170437" w:rsidP="00170437">
      <w:pPr>
        <w:pStyle w:val="Zkladntext2"/>
        <w:spacing w:after="0" w:line="240" w:lineRule="auto"/>
        <w:jc w:val="both"/>
        <w:rPr>
          <w:sz w:val="22"/>
          <w:szCs w:val="22"/>
        </w:rPr>
      </w:pPr>
    </w:p>
    <w:p w:rsidR="00170437" w:rsidRDefault="00170437" w:rsidP="00937F20">
      <w:pPr>
        <w:pStyle w:val="Zkladntext2"/>
        <w:numPr>
          <w:ilvl w:val="0"/>
          <w:numId w:val="5"/>
        </w:numPr>
        <w:spacing w:after="0" w:line="240" w:lineRule="auto"/>
        <w:jc w:val="both"/>
        <w:rPr>
          <w:sz w:val="22"/>
          <w:szCs w:val="22"/>
        </w:rPr>
      </w:pPr>
      <w:r>
        <w:rPr>
          <w:sz w:val="22"/>
          <w:szCs w:val="22"/>
        </w:rPr>
        <w:t xml:space="preserve">Vysádzať stromy a kry a umiestňovať lavičky možno len na základe písomného súhlasu Obce Mužla. Obec Mužla ich môže odstrániť </w:t>
      </w:r>
      <w:r w:rsidR="004C59EF">
        <w:rPr>
          <w:sz w:val="22"/>
          <w:szCs w:val="22"/>
        </w:rPr>
        <w:t>, ak narušujú prevádzku pohrebiska alebo starostlivosť o hrobové miesto.</w:t>
      </w:r>
    </w:p>
    <w:p w:rsidR="004C59EF" w:rsidRDefault="004C59EF" w:rsidP="004C59EF">
      <w:pPr>
        <w:pStyle w:val="Odsekzoznamu"/>
        <w:rPr>
          <w:sz w:val="22"/>
          <w:szCs w:val="22"/>
        </w:rPr>
      </w:pPr>
    </w:p>
    <w:p w:rsidR="004C59EF" w:rsidRDefault="004C59EF" w:rsidP="00937F20">
      <w:pPr>
        <w:pStyle w:val="Zkladntext2"/>
        <w:numPr>
          <w:ilvl w:val="0"/>
          <w:numId w:val="5"/>
        </w:numPr>
        <w:spacing w:after="0" w:line="240" w:lineRule="auto"/>
        <w:jc w:val="both"/>
        <w:rPr>
          <w:sz w:val="22"/>
          <w:szCs w:val="22"/>
        </w:rPr>
      </w:pPr>
      <w:r>
        <w:rPr>
          <w:sz w:val="22"/>
          <w:szCs w:val="22"/>
        </w:rPr>
        <w:t>Na každé prepožičané miesto vytýči správca hranice. Porušovanie hraníc sa posudzuje ako priestupok.</w:t>
      </w:r>
    </w:p>
    <w:p w:rsidR="00703BDB" w:rsidRDefault="00703BDB" w:rsidP="00703BDB">
      <w:pPr>
        <w:pStyle w:val="Odsekzoznamu"/>
        <w:rPr>
          <w:sz w:val="22"/>
          <w:szCs w:val="22"/>
        </w:rPr>
      </w:pPr>
    </w:p>
    <w:p w:rsidR="00703BDB" w:rsidRDefault="00703BDB" w:rsidP="00703BDB">
      <w:pPr>
        <w:pStyle w:val="Odsekzoznamu"/>
        <w:numPr>
          <w:ilvl w:val="0"/>
          <w:numId w:val="5"/>
        </w:numPr>
      </w:pPr>
      <w:r>
        <w:lastRenderedPageBreak/>
        <w:t xml:space="preserve">Výkopové práce pri každom pohrebe vykoná poverená pohrebná služba, ktorá </w:t>
      </w:r>
      <w:r w:rsidR="00907DA9">
        <w:t>nebohého</w:t>
      </w:r>
      <w:r>
        <w:t xml:space="preserve"> pochováva. Poverená pohrebná služba   musí dodržať rozmery hrobu</w:t>
      </w:r>
      <w:r w:rsidR="008118F9">
        <w:t xml:space="preserve"> a hrobky </w:t>
      </w:r>
      <w:r>
        <w:t xml:space="preserve"> na ukladanie ľudských pozostatkov</w:t>
      </w:r>
      <w:r w:rsidR="008118F9">
        <w:t xml:space="preserve"> a m</w:t>
      </w:r>
      <w:r>
        <w:t xml:space="preserve">usí zabezpečiť po vykopaní hrobu fotografickú dokumentáciu v elektronickej forme, ktorá potvrdí splnenie požiadaviek podľa zákona o pohrebníctve č. 398/2019 Z.z. § 19 ods. 1 písm. a), c) a d) a § 19 ods. 5, ktorú obec bude uchovávať najmenej do uplynutia tlecej doby. Fotodokumentáciu </w:t>
      </w:r>
      <w:r w:rsidR="008118F9">
        <w:t xml:space="preserve">potvrdzujúcu hĺbku hrobu </w:t>
      </w:r>
      <w:r>
        <w:t xml:space="preserve">pohrebná služba musí predložiť správcovi cintorína v elektronickej forme </w:t>
      </w:r>
      <w:r w:rsidR="00907DA9">
        <w:t>na archiváciu d</w:t>
      </w:r>
      <w:r>
        <w:t>o 3 dní</w:t>
      </w:r>
      <w:r w:rsidR="008118F9">
        <w:t xml:space="preserve"> po </w:t>
      </w:r>
      <w:r w:rsidR="00907DA9">
        <w:t>zhotovení</w:t>
      </w:r>
      <w:r>
        <w:t>.</w:t>
      </w:r>
    </w:p>
    <w:p w:rsidR="00703BDB" w:rsidRDefault="00703BDB" w:rsidP="00703BDB">
      <w:pPr>
        <w:pStyle w:val="Odsekzoznamu"/>
      </w:pPr>
    </w:p>
    <w:p w:rsidR="00413B96" w:rsidRPr="009A4149" w:rsidRDefault="00413B96" w:rsidP="00413B96">
      <w:pPr>
        <w:pStyle w:val="Nadpis1"/>
      </w:pPr>
    </w:p>
    <w:p w:rsidR="00413B96" w:rsidRPr="009A4149" w:rsidRDefault="00413B96" w:rsidP="00413B96">
      <w:pPr>
        <w:jc w:val="center"/>
      </w:pPr>
    </w:p>
    <w:p w:rsidR="00413B96" w:rsidRDefault="00170437" w:rsidP="00413B96">
      <w:pPr>
        <w:pStyle w:val="Nadpis1"/>
      </w:pPr>
      <w:r>
        <w:t>VII.</w:t>
      </w:r>
    </w:p>
    <w:p w:rsidR="008118F9" w:rsidRPr="008118F9" w:rsidRDefault="008118F9" w:rsidP="008118F9"/>
    <w:p w:rsidR="00413B96" w:rsidRDefault="00170437" w:rsidP="00413B96">
      <w:pPr>
        <w:jc w:val="center"/>
        <w:rPr>
          <w:b/>
          <w:sz w:val="22"/>
          <w:szCs w:val="22"/>
        </w:rPr>
      </w:pPr>
      <w:r>
        <w:rPr>
          <w:b/>
          <w:sz w:val="22"/>
          <w:szCs w:val="22"/>
        </w:rPr>
        <w:t>Povinnosti návštevníkov pohrebiska</w:t>
      </w:r>
    </w:p>
    <w:p w:rsidR="00F17BD4" w:rsidRDefault="00F17BD4" w:rsidP="00413B96">
      <w:pPr>
        <w:jc w:val="center"/>
        <w:rPr>
          <w:b/>
          <w:sz w:val="22"/>
          <w:szCs w:val="22"/>
        </w:rPr>
      </w:pPr>
    </w:p>
    <w:p w:rsidR="00F17BD4" w:rsidRPr="009A4149" w:rsidRDefault="00F17BD4" w:rsidP="00413B96">
      <w:pPr>
        <w:jc w:val="center"/>
        <w:rPr>
          <w:b/>
          <w:sz w:val="22"/>
          <w:szCs w:val="22"/>
        </w:rPr>
      </w:pPr>
    </w:p>
    <w:p w:rsidR="00941071" w:rsidRDefault="004C59EF" w:rsidP="00941071">
      <w:pPr>
        <w:pStyle w:val="Zkladntext2"/>
        <w:numPr>
          <w:ilvl w:val="0"/>
          <w:numId w:val="11"/>
        </w:numPr>
        <w:spacing w:after="0" w:line="240" w:lineRule="auto"/>
        <w:jc w:val="both"/>
        <w:rPr>
          <w:sz w:val="22"/>
          <w:szCs w:val="22"/>
        </w:rPr>
      </w:pPr>
      <w:r w:rsidRPr="004C59EF">
        <w:rPr>
          <w:sz w:val="22"/>
          <w:szCs w:val="22"/>
        </w:rPr>
        <w:t xml:space="preserve">Návštevníci pohrebiska </w:t>
      </w:r>
      <w:r>
        <w:rPr>
          <w:sz w:val="22"/>
          <w:szCs w:val="22"/>
        </w:rPr>
        <w:t xml:space="preserve">a osoby, ktoré tam vykonávajú práce, sú povinný dodržiavať tento prevádzkový poriadok a pokyny Obce Mužla a správcu </w:t>
      </w:r>
      <w:r w:rsidR="00DC09E8">
        <w:rPr>
          <w:sz w:val="22"/>
          <w:szCs w:val="22"/>
        </w:rPr>
        <w:t xml:space="preserve">pohrebiska. Sú </w:t>
      </w:r>
      <w:r w:rsidRPr="004C59EF">
        <w:rPr>
          <w:sz w:val="22"/>
          <w:szCs w:val="22"/>
        </w:rPr>
        <w:t xml:space="preserve">povinní správať sa </w:t>
      </w:r>
      <w:r w:rsidR="00DC09E8">
        <w:rPr>
          <w:sz w:val="22"/>
          <w:szCs w:val="22"/>
        </w:rPr>
        <w:t>spôsobom zodpovedajúcim</w:t>
      </w:r>
      <w:r w:rsidRPr="004C59EF">
        <w:rPr>
          <w:sz w:val="22"/>
          <w:szCs w:val="22"/>
        </w:rPr>
        <w:t> piete miesta</w:t>
      </w:r>
      <w:r w:rsidR="00DC09E8">
        <w:rPr>
          <w:sz w:val="22"/>
          <w:szCs w:val="22"/>
        </w:rPr>
        <w:t>.</w:t>
      </w:r>
      <w:r w:rsidRPr="004C59EF">
        <w:rPr>
          <w:sz w:val="22"/>
          <w:szCs w:val="22"/>
        </w:rPr>
        <w:t xml:space="preserve"> </w:t>
      </w:r>
      <w:r w:rsidR="00DC09E8">
        <w:rPr>
          <w:sz w:val="22"/>
          <w:szCs w:val="22"/>
        </w:rPr>
        <w:t>Na pohrebisku nie je dovolené najmä robiť hluk,</w:t>
      </w:r>
      <w:r w:rsidR="00941071">
        <w:rPr>
          <w:sz w:val="22"/>
          <w:szCs w:val="22"/>
        </w:rPr>
        <w:t xml:space="preserve"> </w:t>
      </w:r>
      <w:r w:rsidR="00DC09E8">
        <w:rPr>
          <w:sz w:val="22"/>
          <w:szCs w:val="22"/>
        </w:rPr>
        <w:t>požívať alkohol</w:t>
      </w:r>
      <w:r w:rsidR="00941071">
        <w:rPr>
          <w:sz w:val="22"/>
          <w:szCs w:val="22"/>
        </w:rPr>
        <w:t>ické nápoje a iné návykové látky, vstupovať už pod ich vplyvom, odkladať odpady</w:t>
      </w:r>
      <w:r w:rsidRPr="004C59EF">
        <w:rPr>
          <w:sz w:val="22"/>
          <w:szCs w:val="22"/>
        </w:rPr>
        <w:t> </w:t>
      </w:r>
      <w:r w:rsidR="00941071">
        <w:rPr>
          <w:sz w:val="22"/>
          <w:szCs w:val="22"/>
        </w:rPr>
        <w:t xml:space="preserve">a iné veci mimo miest na to </w:t>
      </w:r>
      <w:r w:rsidR="00941071">
        <w:rPr>
          <w:sz w:val="22"/>
          <w:szCs w:val="22"/>
        </w:rPr>
        <w:lastRenderedPageBreak/>
        <w:t>určených, vodiť alebo v púšťať psov a iné zvieratá. V celom objekte sa zakazuje jazda na bicykli a iných podobných prostriedkoch (napr. korčule, kolobežka, skateboard a pod.)</w:t>
      </w:r>
    </w:p>
    <w:p w:rsidR="004C59EF" w:rsidRPr="004C59EF" w:rsidRDefault="00941071" w:rsidP="00941071">
      <w:pPr>
        <w:pStyle w:val="Zkladntext2"/>
        <w:spacing w:after="0" w:line="240" w:lineRule="auto"/>
        <w:jc w:val="both"/>
        <w:rPr>
          <w:sz w:val="22"/>
          <w:szCs w:val="22"/>
        </w:rPr>
      </w:pPr>
      <w:r w:rsidRPr="004C59EF">
        <w:rPr>
          <w:sz w:val="22"/>
          <w:szCs w:val="22"/>
        </w:rPr>
        <w:t xml:space="preserve"> </w:t>
      </w:r>
    </w:p>
    <w:p w:rsidR="004C59EF" w:rsidRPr="004C59EF" w:rsidRDefault="00941071" w:rsidP="004C59EF">
      <w:pPr>
        <w:numPr>
          <w:ilvl w:val="0"/>
          <w:numId w:val="11"/>
        </w:numPr>
        <w:autoSpaceDE w:val="0"/>
        <w:autoSpaceDN w:val="0"/>
        <w:jc w:val="both"/>
        <w:rPr>
          <w:sz w:val="22"/>
          <w:szCs w:val="22"/>
        </w:rPr>
      </w:pPr>
      <w:r>
        <w:rPr>
          <w:sz w:val="22"/>
          <w:szCs w:val="22"/>
        </w:rPr>
        <w:t>Zástupcovia Obecného úradu Mužla</w:t>
      </w:r>
      <w:r w:rsidR="00533E72">
        <w:rPr>
          <w:sz w:val="22"/>
          <w:szCs w:val="22"/>
        </w:rPr>
        <w:t xml:space="preserve"> a správca pohrebiska je oprávnený vykázať z pohrebiska osoby, ktoré ponúkajú tovary a služby na pohrebisku tak, že obťažujú svojim správaním návštevníkov pohrebiska</w:t>
      </w:r>
    </w:p>
    <w:p w:rsidR="004C59EF" w:rsidRPr="004C59EF" w:rsidRDefault="004C59EF" w:rsidP="004C59EF">
      <w:pPr>
        <w:autoSpaceDE w:val="0"/>
        <w:autoSpaceDN w:val="0"/>
        <w:jc w:val="both"/>
        <w:rPr>
          <w:sz w:val="22"/>
          <w:szCs w:val="22"/>
        </w:rPr>
      </w:pPr>
    </w:p>
    <w:p w:rsidR="004C59EF" w:rsidRPr="004C59EF" w:rsidRDefault="004C59EF" w:rsidP="004C59EF">
      <w:pPr>
        <w:jc w:val="both"/>
        <w:rPr>
          <w:sz w:val="22"/>
          <w:szCs w:val="22"/>
        </w:rPr>
      </w:pPr>
    </w:p>
    <w:p w:rsidR="004C59EF" w:rsidRPr="004C59EF" w:rsidRDefault="004C59EF" w:rsidP="004C59EF">
      <w:pPr>
        <w:numPr>
          <w:ilvl w:val="0"/>
          <w:numId w:val="11"/>
        </w:numPr>
        <w:jc w:val="both"/>
        <w:rPr>
          <w:sz w:val="22"/>
          <w:szCs w:val="22"/>
        </w:rPr>
      </w:pPr>
      <w:r w:rsidRPr="004C59EF">
        <w:rPr>
          <w:sz w:val="22"/>
          <w:szCs w:val="22"/>
        </w:rPr>
        <w:t>Odpad je možné odkladať len na miestach alebo v nádobách určených prevádzkovateľom.</w:t>
      </w:r>
    </w:p>
    <w:p w:rsidR="004C59EF" w:rsidRPr="004C59EF" w:rsidRDefault="004C59EF" w:rsidP="004C59EF">
      <w:pPr>
        <w:jc w:val="both"/>
        <w:rPr>
          <w:sz w:val="22"/>
          <w:szCs w:val="22"/>
        </w:rPr>
      </w:pPr>
    </w:p>
    <w:p w:rsidR="004C59EF" w:rsidRPr="004C59EF" w:rsidRDefault="004C59EF" w:rsidP="004C59EF">
      <w:pPr>
        <w:jc w:val="both"/>
        <w:rPr>
          <w:sz w:val="22"/>
          <w:szCs w:val="22"/>
        </w:rPr>
      </w:pPr>
    </w:p>
    <w:p w:rsidR="00413B96" w:rsidRDefault="00533E72" w:rsidP="00533E72">
      <w:pPr>
        <w:pStyle w:val="Odsekzoznamu"/>
        <w:numPr>
          <w:ilvl w:val="0"/>
          <w:numId w:val="11"/>
        </w:numPr>
        <w:rPr>
          <w:sz w:val="22"/>
          <w:szCs w:val="22"/>
        </w:rPr>
      </w:pPr>
      <w:r>
        <w:rPr>
          <w:sz w:val="22"/>
          <w:szCs w:val="22"/>
        </w:rPr>
        <w:t>Na pohrebisku a jeho jednotlivých častiach nie je možné bez dohody so správcom umiestňovať veľké predmety.</w:t>
      </w:r>
    </w:p>
    <w:p w:rsidR="00533E72" w:rsidRPr="00533E72" w:rsidRDefault="00533E72" w:rsidP="00533E72">
      <w:pPr>
        <w:rPr>
          <w:sz w:val="22"/>
          <w:szCs w:val="22"/>
        </w:rPr>
      </w:pPr>
    </w:p>
    <w:p w:rsidR="00533E72" w:rsidRDefault="00533E72" w:rsidP="00533E72">
      <w:pPr>
        <w:pStyle w:val="Odsekzoznamu"/>
        <w:numPr>
          <w:ilvl w:val="0"/>
          <w:numId w:val="11"/>
        </w:numPr>
        <w:rPr>
          <w:sz w:val="22"/>
          <w:szCs w:val="22"/>
        </w:rPr>
      </w:pPr>
      <w:r>
        <w:rPr>
          <w:sz w:val="22"/>
          <w:szCs w:val="22"/>
        </w:rPr>
        <w:t>Ukladanie nádob, náradia a iných predmetov na zelené pásy a miesta okolo hrobových miest je zakázané.</w:t>
      </w:r>
    </w:p>
    <w:p w:rsidR="00533E72" w:rsidRPr="00533E72" w:rsidRDefault="00533E72" w:rsidP="00533E72">
      <w:pPr>
        <w:pStyle w:val="Odsekzoznamu"/>
        <w:rPr>
          <w:sz w:val="22"/>
          <w:szCs w:val="22"/>
        </w:rPr>
      </w:pPr>
    </w:p>
    <w:p w:rsidR="00533E72" w:rsidRDefault="00533E72" w:rsidP="00533E72">
      <w:pPr>
        <w:pStyle w:val="Odsekzoznamu"/>
        <w:numPr>
          <w:ilvl w:val="0"/>
          <w:numId w:val="11"/>
        </w:numPr>
        <w:rPr>
          <w:sz w:val="22"/>
          <w:szCs w:val="22"/>
        </w:rPr>
      </w:pPr>
      <w:r>
        <w:rPr>
          <w:sz w:val="22"/>
          <w:szCs w:val="22"/>
        </w:rPr>
        <w:lastRenderedPageBreak/>
        <w:t xml:space="preserve">Sviečky a kahance na pohrebisku možno rozsvecovať tak, aby nevzniklo nebezpečenstvo požiaru. Každý návštevník </w:t>
      </w:r>
      <w:r w:rsidR="00736061">
        <w:rPr>
          <w:sz w:val="22"/>
          <w:szCs w:val="22"/>
        </w:rPr>
        <w:t xml:space="preserve">je povinný dodržiavať predpisy v zmysle platných predpisov a požiarne predpisy zo zákona č. 314/ 2001 Z.z. </w:t>
      </w:r>
      <w:r w:rsidR="00093211">
        <w:rPr>
          <w:sz w:val="22"/>
          <w:szCs w:val="22"/>
        </w:rPr>
        <w:t xml:space="preserve"> nov.</w:t>
      </w:r>
      <w:r w:rsidR="00736061">
        <w:rPr>
          <w:sz w:val="22"/>
          <w:szCs w:val="22"/>
        </w:rPr>
        <w:t> 129/2015 Z.z. o ochrane pred požiarmi. Na pohrebisku je zakázané páliť trávu a iný odpad.</w:t>
      </w:r>
    </w:p>
    <w:p w:rsidR="00736061" w:rsidRPr="00736061" w:rsidRDefault="00736061" w:rsidP="00736061">
      <w:pPr>
        <w:pStyle w:val="Odsekzoznamu"/>
        <w:rPr>
          <w:sz w:val="22"/>
          <w:szCs w:val="22"/>
        </w:rPr>
      </w:pPr>
    </w:p>
    <w:p w:rsidR="00736061" w:rsidRDefault="00FF018D" w:rsidP="00533E72">
      <w:pPr>
        <w:pStyle w:val="Odsekzoznamu"/>
        <w:numPr>
          <w:ilvl w:val="0"/>
          <w:numId w:val="11"/>
        </w:numPr>
        <w:rPr>
          <w:sz w:val="22"/>
          <w:szCs w:val="22"/>
        </w:rPr>
      </w:pPr>
      <w:r>
        <w:rPr>
          <w:sz w:val="22"/>
          <w:szCs w:val="22"/>
        </w:rPr>
        <w:t>Komunikácie na pohrebisku a uličky medzi hrobmi – nie je možné obmedzovať ich priechodnosť.</w:t>
      </w:r>
    </w:p>
    <w:p w:rsidR="00FF018D" w:rsidRPr="00FF018D" w:rsidRDefault="00FF018D" w:rsidP="00FF018D">
      <w:pPr>
        <w:pStyle w:val="Odsekzoznamu"/>
        <w:rPr>
          <w:sz w:val="22"/>
          <w:szCs w:val="22"/>
        </w:rPr>
      </w:pPr>
    </w:p>
    <w:p w:rsidR="00FF018D" w:rsidRDefault="00FF018D" w:rsidP="00533E72">
      <w:pPr>
        <w:pStyle w:val="Odsekzoznamu"/>
        <w:numPr>
          <w:ilvl w:val="0"/>
          <w:numId w:val="11"/>
        </w:numPr>
        <w:rPr>
          <w:sz w:val="22"/>
          <w:szCs w:val="22"/>
        </w:rPr>
      </w:pPr>
      <w:r>
        <w:rPr>
          <w:sz w:val="22"/>
          <w:szCs w:val="22"/>
        </w:rPr>
        <w:t>Zakazuje sa akékoľvek umiestňovanie ponúk  a reklám právnickými alebo fyzickými osobami vo všetkých priestoroch pohrebiska a na akomkoľvek objekte, ktoré tvoria vybavenosť pohrebiska, a to aj na verejných priestranstvách súvisiacich s prevádzkou pohrebiska, s výnimkou miest na to vyhradených obcou Mužla a správcom pohrebiska, a s ich predchádzajúcim súhlasom.</w:t>
      </w:r>
    </w:p>
    <w:p w:rsidR="00FF018D" w:rsidRPr="00FF018D" w:rsidRDefault="00FF018D" w:rsidP="00FF018D">
      <w:pPr>
        <w:pStyle w:val="Odsekzoznamu"/>
        <w:rPr>
          <w:sz w:val="22"/>
          <w:szCs w:val="22"/>
        </w:rPr>
      </w:pPr>
    </w:p>
    <w:p w:rsidR="00FF018D" w:rsidRDefault="00FF018D" w:rsidP="00533E72">
      <w:pPr>
        <w:pStyle w:val="Odsekzoznamu"/>
        <w:numPr>
          <w:ilvl w:val="0"/>
          <w:numId w:val="11"/>
        </w:numPr>
        <w:rPr>
          <w:sz w:val="22"/>
          <w:szCs w:val="22"/>
        </w:rPr>
      </w:pPr>
      <w:r>
        <w:rPr>
          <w:sz w:val="22"/>
          <w:szCs w:val="22"/>
        </w:rPr>
        <w:t>Užívanie domu smútku:</w:t>
      </w:r>
    </w:p>
    <w:p w:rsidR="00FF018D" w:rsidRPr="00FF018D" w:rsidRDefault="00FF018D" w:rsidP="00FF018D">
      <w:pPr>
        <w:pStyle w:val="Odsekzoznamu"/>
        <w:rPr>
          <w:sz w:val="22"/>
          <w:szCs w:val="22"/>
        </w:rPr>
      </w:pPr>
    </w:p>
    <w:p w:rsidR="00FF018D" w:rsidRDefault="00FF018D" w:rsidP="00FF018D">
      <w:pPr>
        <w:pStyle w:val="Odsekzoznamu"/>
        <w:numPr>
          <w:ilvl w:val="0"/>
          <w:numId w:val="27"/>
        </w:numPr>
        <w:rPr>
          <w:sz w:val="22"/>
          <w:szCs w:val="22"/>
        </w:rPr>
      </w:pPr>
      <w:r>
        <w:rPr>
          <w:sz w:val="22"/>
          <w:szCs w:val="22"/>
        </w:rPr>
        <w:t>Prevádzku Domu smútku zabezpečuje Obec Mužla</w:t>
      </w:r>
    </w:p>
    <w:p w:rsidR="00FF018D" w:rsidRDefault="00FF018D" w:rsidP="00FF018D">
      <w:pPr>
        <w:pStyle w:val="Odsekzoznamu"/>
        <w:numPr>
          <w:ilvl w:val="0"/>
          <w:numId w:val="27"/>
        </w:numPr>
        <w:rPr>
          <w:sz w:val="22"/>
          <w:szCs w:val="22"/>
        </w:rPr>
      </w:pPr>
      <w:r>
        <w:rPr>
          <w:sz w:val="22"/>
          <w:szCs w:val="22"/>
        </w:rPr>
        <w:t>Obradná miestnosť slúži výhradne na smútočné obrady a rozlúčky so zosnulými.</w:t>
      </w:r>
    </w:p>
    <w:p w:rsidR="00FF018D" w:rsidRDefault="00FF018D" w:rsidP="00FF018D">
      <w:pPr>
        <w:pStyle w:val="Odsekzoznamu"/>
        <w:numPr>
          <w:ilvl w:val="0"/>
          <w:numId w:val="27"/>
        </w:numPr>
        <w:rPr>
          <w:sz w:val="22"/>
          <w:szCs w:val="22"/>
        </w:rPr>
      </w:pPr>
      <w:r>
        <w:rPr>
          <w:sz w:val="22"/>
          <w:szCs w:val="22"/>
        </w:rPr>
        <w:lastRenderedPageBreak/>
        <w:t xml:space="preserve">Truhly so zosnulými sa ukladajú do </w:t>
      </w:r>
      <w:r w:rsidR="00B22A33">
        <w:rPr>
          <w:sz w:val="22"/>
          <w:szCs w:val="22"/>
        </w:rPr>
        <w:t>chladiacich boxov, ukladanie zosnulých mimo chladiacich boxov je zakázané, okrem obradnej miestnosti počas obradu a v čase určenom na rozlúčku so zosnulým pred obradom.</w:t>
      </w:r>
    </w:p>
    <w:p w:rsidR="00B22A33" w:rsidRPr="00533E72" w:rsidRDefault="00B22A33" w:rsidP="00B22A33">
      <w:pPr>
        <w:pStyle w:val="Odsekzoznamu"/>
        <w:rPr>
          <w:sz w:val="22"/>
          <w:szCs w:val="22"/>
        </w:rPr>
      </w:pPr>
    </w:p>
    <w:p w:rsidR="0001099B" w:rsidRPr="009A4149" w:rsidRDefault="0001099B" w:rsidP="00413B96">
      <w:pPr>
        <w:jc w:val="center"/>
        <w:rPr>
          <w:sz w:val="22"/>
          <w:szCs w:val="22"/>
        </w:rPr>
      </w:pPr>
    </w:p>
    <w:p w:rsidR="00413B96" w:rsidRDefault="00B22A33" w:rsidP="00413B96">
      <w:pPr>
        <w:jc w:val="center"/>
        <w:rPr>
          <w:b/>
          <w:sz w:val="22"/>
          <w:szCs w:val="22"/>
        </w:rPr>
      </w:pPr>
      <w:r>
        <w:rPr>
          <w:b/>
          <w:sz w:val="22"/>
          <w:szCs w:val="22"/>
        </w:rPr>
        <w:t>VIII.</w:t>
      </w:r>
    </w:p>
    <w:p w:rsidR="008118F9" w:rsidRPr="009A4149" w:rsidRDefault="008118F9" w:rsidP="00413B96">
      <w:pPr>
        <w:jc w:val="center"/>
        <w:rPr>
          <w:b/>
          <w:sz w:val="22"/>
          <w:szCs w:val="22"/>
        </w:rPr>
      </w:pPr>
    </w:p>
    <w:p w:rsidR="00413B96" w:rsidRPr="009A4149" w:rsidRDefault="00B22A33" w:rsidP="00413B96">
      <w:pPr>
        <w:pStyle w:val="Nadpis1"/>
      </w:pPr>
      <w:r>
        <w:t>Čas kedy je pohrebisko prístupné verejnosti</w:t>
      </w:r>
    </w:p>
    <w:p w:rsidR="00413B96" w:rsidRDefault="00413B96" w:rsidP="00413B96">
      <w:pPr>
        <w:jc w:val="center"/>
        <w:rPr>
          <w:b/>
          <w:sz w:val="22"/>
          <w:szCs w:val="22"/>
        </w:rPr>
      </w:pPr>
    </w:p>
    <w:p w:rsidR="00F17BD4" w:rsidRPr="009A4149" w:rsidRDefault="00F17BD4" w:rsidP="00413B96">
      <w:pPr>
        <w:jc w:val="center"/>
        <w:rPr>
          <w:b/>
          <w:sz w:val="22"/>
          <w:szCs w:val="22"/>
        </w:rPr>
      </w:pPr>
    </w:p>
    <w:p w:rsidR="00B22A33" w:rsidRDefault="00B22A33" w:rsidP="00B22A33">
      <w:pPr>
        <w:pStyle w:val="Zkladntext2"/>
        <w:numPr>
          <w:ilvl w:val="0"/>
          <w:numId w:val="3"/>
        </w:numPr>
        <w:tabs>
          <w:tab w:val="num" w:pos="426"/>
        </w:tabs>
        <w:spacing w:after="0" w:line="240" w:lineRule="auto"/>
        <w:ind w:left="426" w:hanging="426"/>
        <w:jc w:val="both"/>
        <w:rPr>
          <w:sz w:val="22"/>
          <w:szCs w:val="22"/>
        </w:rPr>
      </w:pPr>
      <w:r>
        <w:rPr>
          <w:sz w:val="22"/>
          <w:szCs w:val="22"/>
        </w:rPr>
        <w:t>Pohrebisko je verejnosti prístupné:</w:t>
      </w:r>
    </w:p>
    <w:p w:rsidR="00B22A33" w:rsidRDefault="00B22A33" w:rsidP="00B22A33">
      <w:pPr>
        <w:pStyle w:val="Zkladntext2"/>
        <w:numPr>
          <w:ilvl w:val="0"/>
          <w:numId w:val="29"/>
        </w:numPr>
        <w:spacing w:after="0" w:line="240" w:lineRule="auto"/>
        <w:jc w:val="both"/>
        <w:rPr>
          <w:sz w:val="22"/>
          <w:szCs w:val="22"/>
        </w:rPr>
      </w:pPr>
      <w:r>
        <w:rPr>
          <w:sz w:val="22"/>
          <w:szCs w:val="22"/>
        </w:rPr>
        <w:t>v letnom období od 1. apríla do 25 októbra denne od 6:30 hod. do 21:00 hod.,</w:t>
      </w:r>
    </w:p>
    <w:p w:rsidR="00B22A33" w:rsidRDefault="00B22A33" w:rsidP="00B22A33">
      <w:pPr>
        <w:pStyle w:val="Zkladntext2"/>
        <w:numPr>
          <w:ilvl w:val="0"/>
          <w:numId w:val="29"/>
        </w:numPr>
        <w:spacing w:after="0" w:line="240" w:lineRule="auto"/>
        <w:jc w:val="both"/>
        <w:rPr>
          <w:sz w:val="22"/>
          <w:szCs w:val="22"/>
        </w:rPr>
      </w:pPr>
      <w:r>
        <w:rPr>
          <w:sz w:val="22"/>
          <w:szCs w:val="22"/>
        </w:rPr>
        <w:t xml:space="preserve">v zimnom období od 10 novembra do 31. marca denne od 7:30 hod. do 17: </w:t>
      </w:r>
      <w:r w:rsidR="00093211">
        <w:rPr>
          <w:sz w:val="22"/>
          <w:szCs w:val="22"/>
        </w:rPr>
        <w:t>3</w:t>
      </w:r>
      <w:r>
        <w:rPr>
          <w:sz w:val="22"/>
          <w:szCs w:val="22"/>
        </w:rPr>
        <w:t>0 hod.</w:t>
      </w:r>
      <w:r w:rsidR="00AB74B1">
        <w:rPr>
          <w:sz w:val="22"/>
          <w:szCs w:val="22"/>
        </w:rPr>
        <w:t>,</w:t>
      </w:r>
    </w:p>
    <w:p w:rsidR="00AB74B1" w:rsidRDefault="00AB74B1" w:rsidP="00B22A33">
      <w:pPr>
        <w:pStyle w:val="Zkladntext2"/>
        <w:numPr>
          <w:ilvl w:val="0"/>
          <w:numId w:val="29"/>
        </w:numPr>
        <w:spacing w:after="0" w:line="240" w:lineRule="auto"/>
        <w:jc w:val="both"/>
        <w:rPr>
          <w:sz w:val="22"/>
          <w:szCs w:val="22"/>
        </w:rPr>
      </w:pPr>
      <w:r>
        <w:rPr>
          <w:sz w:val="22"/>
          <w:szCs w:val="22"/>
        </w:rPr>
        <w:t xml:space="preserve">v období od 25 októbra do 10 novembra a v období vianočných sviatkov </w:t>
      </w:r>
      <w:r w:rsidR="00093211">
        <w:rPr>
          <w:sz w:val="22"/>
          <w:szCs w:val="22"/>
        </w:rPr>
        <w:t>24</w:t>
      </w:r>
      <w:r w:rsidR="00CB410E">
        <w:rPr>
          <w:sz w:val="22"/>
          <w:szCs w:val="22"/>
        </w:rPr>
        <w:t xml:space="preserve"> </w:t>
      </w:r>
      <w:r w:rsidR="00093211">
        <w:rPr>
          <w:sz w:val="22"/>
          <w:szCs w:val="22"/>
        </w:rPr>
        <w:t xml:space="preserve">decembra </w:t>
      </w:r>
      <w:r w:rsidR="00CB410E">
        <w:rPr>
          <w:sz w:val="22"/>
          <w:szCs w:val="22"/>
        </w:rPr>
        <w:t xml:space="preserve">do 2 januára </w:t>
      </w:r>
      <w:r>
        <w:rPr>
          <w:sz w:val="22"/>
          <w:szCs w:val="22"/>
        </w:rPr>
        <w:t>od 7:30 hod. do 22:00 hod.</w:t>
      </w:r>
    </w:p>
    <w:p w:rsidR="00AB74B1" w:rsidRDefault="00AB74B1" w:rsidP="00AB74B1">
      <w:pPr>
        <w:pStyle w:val="Zkladntext2"/>
        <w:spacing w:after="0" w:line="240" w:lineRule="auto"/>
        <w:ind w:left="786"/>
        <w:jc w:val="both"/>
        <w:rPr>
          <w:sz w:val="22"/>
          <w:szCs w:val="22"/>
        </w:rPr>
      </w:pPr>
    </w:p>
    <w:p w:rsidR="00AB74B1" w:rsidRDefault="00AB74B1" w:rsidP="00FB3119">
      <w:pPr>
        <w:pStyle w:val="Zkladntext2"/>
        <w:numPr>
          <w:ilvl w:val="0"/>
          <w:numId w:val="3"/>
        </w:numPr>
        <w:spacing w:after="0" w:line="240" w:lineRule="auto"/>
        <w:jc w:val="both"/>
        <w:rPr>
          <w:sz w:val="22"/>
          <w:szCs w:val="22"/>
        </w:rPr>
      </w:pPr>
      <w:r>
        <w:rPr>
          <w:sz w:val="22"/>
          <w:szCs w:val="22"/>
        </w:rPr>
        <w:lastRenderedPageBreak/>
        <w:t xml:space="preserve">Na pohrebisku je možné držať sa len počas ustanovenej otváracej doby pohrebiska. Každý návštevník je povinný od stanovenej zatváracej doby bez osobitného upozornenia opustiť pohrebisko. Návštevníka, ktorý zámerne zostáva na pohrebisku po uzavretí tohto pohrebiska napriek tomu, že bol na túto skutočnosť upozornený, sú zástupcovia Obecného úradu Mužla a správca pohrebiska oprávnení </w:t>
      </w:r>
      <w:r w:rsidR="00FB3119">
        <w:rPr>
          <w:sz w:val="22"/>
          <w:szCs w:val="22"/>
        </w:rPr>
        <w:t xml:space="preserve">nahlásiť </w:t>
      </w:r>
      <w:r w:rsidR="00881289">
        <w:rPr>
          <w:sz w:val="22"/>
          <w:szCs w:val="22"/>
        </w:rPr>
        <w:t xml:space="preserve">porušenie </w:t>
      </w:r>
      <w:r w:rsidR="00FB3119">
        <w:rPr>
          <w:sz w:val="22"/>
          <w:szCs w:val="22"/>
        </w:rPr>
        <w:t>policajnému orgánu</w:t>
      </w:r>
      <w:r>
        <w:rPr>
          <w:sz w:val="22"/>
          <w:szCs w:val="22"/>
        </w:rPr>
        <w:t>.</w:t>
      </w:r>
    </w:p>
    <w:p w:rsidR="00AB74B1" w:rsidRDefault="00AB74B1" w:rsidP="00AB74B1">
      <w:pPr>
        <w:pStyle w:val="Zkladntext2"/>
        <w:spacing w:after="0" w:line="240" w:lineRule="auto"/>
        <w:ind w:left="360"/>
        <w:jc w:val="both"/>
        <w:rPr>
          <w:sz w:val="22"/>
          <w:szCs w:val="22"/>
        </w:rPr>
      </w:pPr>
    </w:p>
    <w:p w:rsidR="00413B96" w:rsidRPr="009A4149" w:rsidRDefault="00413B96" w:rsidP="00413B96">
      <w:pPr>
        <w:jc w:val="center"/>
        <w:rPr>
          <w:sz w:val="22"/>
          <w:szCs w:val="22"/>
        </w:rPr>
      </w:pPr>
    </w:p>
    <w:p w:rsidR="00413B96" w:rsidRDefault="00AB74B1" w:rsidP="00413B96">
      <w:pPr>
        <w:jc w:val="center"/>
        <w:rPr>
          <w:b/>
          <w:sz w:val="22"/>
          <w:szCs w:val="22"/>
        </w:rPr>
      </w:pPr>
      <w:r>
        <w:rPr>
          <w:b/>
          <w:sz w:val="22"/>
          <w:szCs w:val="22"/>
        </w:rPr>
        <w:t>IX.</w:t>
      </w:r>
    </w:p>
    <w:p w:rsidR="008118F9" w:rsidRPr="009A4149" w:rsidRDefault="008118F9" w:rsidP="00413B96">
      <w:pPr>
        <w:jc w:val="center"/>
        <w:rPr>
          <w:b/>
          <w:sz w:val="22"/>
          <w:szCs w:val="22"/>
        </w:rPr>
      </w:pPr>
    </w:p>
    <w:p w:rsidR="00413B96" w:rsidRPr="009A4149" w:rsidRDefault="00AA611B" w:rsidP="00413B96">
      <w:pPr>
        <w:jc w:val="center"/>
        <w:rPr>
          <w:b/>
          <w:sz w:val="22"/>
          <w:szCs w:val="22"/>
        </w:rPr>
      </w:pPr>
      <w:r>
        <w:rPr>
          <w:b/>
          <w:sz w:val="22"/>
          <w:szCs w:val="22"/>
        </w:rPr>
        <w:t>Spôsob ukladania ľudských pozostatkov a plán miest na pochovávanie</w:t>
      </w:r>
    </w:p>
    <w:p w:rsidR="00413B96" w:rsidRPr="009A4149" w:rsidRDefault="00413B96" w:rsidP="00413B96">
      <w:pPr>
        <w:ind w:left="426" w:hanging="426"/>
        <w:jc w:val="center"/>
        <w:rPr>
          <w:sz w:val="22"/>
          <w:szCs w:val="22"/>
        </w:rPr>
      </w:pPr>
    </w:p>
    <w:p w:rsidR="00413B96" w:rsidRPr="00AA611B" w:rsidRDefault="00413B96" w:rsidP="00AA611B">
      <w:pPr>
        <w:rPr>
          <w:sz w:val="22"/>
          <w:szCs w:val="22"/>
        </w:rPr>
      </w:pPr>
    </w:p>
    <w:p w:rsidR="00AA611B" w:rsidRDefault="00AA611B" w:rsidP="00AA611B">
      <w:pPr>
        <w:pStyle w:val="Odsekzoznamu"/>
        <w:numPr>
          <w:ilvl w:val="2"/>
          <w:numId w:val="11"/>
        </w:numPr>
        <w:rPr>
          <w:sz w:val="22"/>
          <w:szCs w:val="22"/>
        </w:rPr>
      </w:pPr>
      <w:r>
        <w:rPr>
          <w:sz w:val="22"/>
          <w:szCs w:val="22"/>
        </w:rPr>
        <w:t>Do hrobových miest sa pochovávajú ľudské pozostatky a ukladajú spopolnené ľudské ostatky.</w:t>
      </w:r>
    </w:p>
    <w:p w:rsidR="00AA611B" w:rsidRDefault="00AA611B" w:rsidP="00AA611B">
      <w:pPr>
        <w:pStyle w:val="Odsekzoznamu"/>
        <w:ind w:left="360"/>
        <w:rPr>
          <w:sz w:val="22"/>
          <w:szCs w:val="22"/>
        </w:rPr>
      </w:pPr>
    </w:p>
    <w:p w:rsidR="00AA611B" w:rsidRDefault="00AA611B" w:rsidP="00AA611B">
      <w:pPr>
        <w:pStyle w:val="Odsekzoznamu"/>
        <w:numPr>
          <w:ilvl w:val="2"/>
          <w:numId w:val="11"/>
        </w:numPr>
        <w:rPr>
          <w:sz w:val="22"/>
          <w:szCs w:val="22"/>
        </w:rPr>
      </w:pPr>
      <w:r>
        <w:rPr>
          <w:sz w:val="22"/>
          <w:szCs w:val="22"/>
        </w:rPr>
        <w:t>Pred uplynutím tlecej doby sa môžu do toho istého hrobu uložiť ďalšie ľudské pozostatky, ak je ich možné umiestniť nad úroveň naposledy pochovaných ľudských ostatkov a vrstva uľahnutej zeminy nad rakvou je najmenej 1 meter.</w:t>
      </w:r>
    </w:p>
    <w:p w:rsidR="00AA611B" w:rsidRPr="00AA611B" w:rsidRDefault="00AA611B" w:rsidP="00AA611B">
      <w:pPr>
        <w:pStyle w:val="Odsekzoznamu"/>
        <w:rPr>
          <w:sz w:val="22"/>
          <w:szCs w:val="22"/>
        </w:rPr>
      </w:pPr>
    </w:p>
    <w:p w:rsidR="00AA611B" w:rsidRDefault="00AA611B" w:rsidP="00AA611B">
      <w:pPr>
        <w:pStyle w:val="Odsekzoznamu"/>
        <w:numPr>
          <w:ilvl w:val="2"/>
          <w:numId w:val="11"/>
        </w:numPr>
        <w:rPr>
          <w:sz w:val="22"/>
          <w:szCs w:val="22"/>
        </w:rPr>
      </w:pPr>
      <w:r>
        <w:rPr>
          <w:sz w:val="22"/>
          <w:szCs w:val="22"/>
        </w:rPr>
        <w:lastRenderedPageBreak/>
        <w:t>Do hrobu je možné uložiť aj urny s spopolnenými ľudskými pozostatkami.</w:t>
      </w:r>
    </w:p>
    <w:p w:rsidR="00AA611B" w:rsidRPr="00AA611B" w:rsidRDefault="00AA611B" w:rsidP="00AA611B">
      <w:pPr>
        <w:pStyle w:val="Odsekzoznamu"/>
        <w:rPr>
          <w:sz w:val="22"/>
          <w:szCs w:val="22"/>
        </w:rPr>
      </w:pPr>
    </w:p>
    <w:p w:rsidR="00AA611B" w:rsidRPr="00AA611B" w:rsidRDefault="00AA611B" w:rsidP="00AA611B">
      <w:pPr>
        <w:pStyle w:val="Odsekzoznamu"/>
        <w:numPr>
          <w:ilvl w:val="2"/>
          <w:numId w:val="11"/>
        </w:numPr>
        <w:rPr>
          <w:sz w:val="22"/>
          <w:szCs w:val="22"/>
        </w:rPr>
      </w:pPr>
      <w:r>
        <w:rPr>
          <w:sz w:val="22"/>
          <w:szCs w:val="22"/>
        </w:rPr>
        <w:t xml:space="preserve">Do hrobky je </w:t>
      </w:r>
      <w:r w:rsidR="00EE48A8">
        <w:rPr>
          <w:sz w:val="22"/>
          <w:szCs w:val="22"/>
        </w:rPr>
        <w:t>možné uložiť aj viacero rakiev s ľudskými ostatkami, ak je v nej voľné miesto. Rakva uložená do hrobky musí byť zabezpečená pre únikom zápachu do okolia a musí byť vyrobená tak, aby chránila ľudské ostatky pred hlodavcami.</w:t>
      </w:r>
    </w:p>
    <w:p w:rsidR="00413B96" w:rsidRPr="009A4149" w:rsidRDefault="00413B96" w:rsidP="00413B96">
      <w:pPr>
        <w:jc w:val="center"/>
        <w:rPr>
          <w:sz w:val="22"/>
          <w:szCs w:val="22"/>
        </w:rPr>
      </w:pPr>
    </w:p>
    <w:p w:rsidR="00413B96" w:rsidRPr="009A4149" w:rsidRDefault="00413B96" w:rsidP="00413B96">
      <w:pPr>
        <w:jc w:val="center"/>
        <w:rPr>
          <w:sz w:val="22"/>
          <w:szCs w:val="22"/>
        </w:rPr>
      </w:pPr>
    </w:p>
    <w:p w:rsidR="00413B96" w:rsidRDefault="00EE48A8" w:rsidP="00413B96">
      <w:pPr>
        <w:pStyle w:val="Nadpis1"/>
      </w:pPr>
      <w:r>
        <w:t>X.</w:t>
      </w:r>
    </w:p>
    <w:p w:rsidR="008118F9" w:rsidRPr="008118F9" w:rsidRDefault="008118F9" w:rsidP="008118F9"/>
    <w:p w:rsidR="00413B96" w:rsidRPr="009A4149" w:rsidRDefault="00EE48A8" w:rsidP="00413B96">
      <w:pPr>
        <w:jc w:val="center"/>
        <w:rPr>
          <w:b/>
          <w:sz w:val="22"/>
          <w:szCs w:val="22"/>
        </w:rPr>
      </w:pPr>
      <w:r>
        <w:rPr>
          <w:b/>
          <w:sz w:val="22"/>
          <w:szCs w:val="22"/>
        </w:rPr>
        <w:t>Dĺžka tlecej doby a exhumácia ľudských pozostatkov</w:t>
      </w:r>
    </w:p>
    <w:p w:rsidR="00413B96" w:rsidRDefault="00413B96" w:rsidP="00413B96">
      <w:pPr>
        <w:jc w:val="center"/>
        <w:rPr>
          <w:b/>
          <w:sz w:val="22"/>
          <w:szCs w:val="22"/>
        </w:rPr>
      </w:pPr>
    </w:p>
    <w:p w:rsidR="00F17BD4" w:rsidRPr="009A4149" w:rsidRDefault="00F17BD4" w:rsidP="00413B96">
      <w:pPr>
        <w:jc w:val="center"/>
        <w:rPr>
          <w:b/>
          <w:sz w:val="22"/>
          <w:szCs w:val="22"/>
        </w:rPr>
      </w:pPr>
    </w:p>
    <w:p w:rsidR="00413B96" w:rsidRDefault="00EE48A8" w:rsidP="00413B96">
      <w:pPr>
        <w:pStyle w:val="Zkladntext2"/>
        <w:numPr>
          <w:ilvl w:val="0"/>
          <w:numId w:val="10"/>
        </w:numPr>
        <w:spacing w:after="0" w:line="240" w:lineRule="auto"/>
        <w:jc w:val="both"/>
        <w:rPr>
          <w:sz w:val="22"/>
          <w:szCs w:val="22"/>
        </w:rPr>
      </w:pPr>
      <w:r>
        <w:rPr>
          <w:sz w:val="22"/>
          <w:szCs w:val="22"/>
        </w:rPr>
        <w:t>Dĺžka tlecej doby na pohrebisku je 10 rokov od pochovania v hrobe.</w:t>
      </w:r>
    </w:p>
    <w:p w:rsidR="00EE48A8" w:rsidRDefault="00EE48A8" w:rsidP="00EE48A8">
      <w:pPr>
        <w:pStyle w:val="Zkladntext2"/>
        <w:spacing w:after="0" w:line="240" w:lineRule="auto"/>
        <w:ind w:left="360"/>
        <w:jc w:val="both"/>
        <w:rPr>
          <w:sz w:val="22"/>
          <w:szCs w:val="22"/>
        </w:rPr>
      </w:pPr>
    </w:p>
    <w:p w:rsidR="00EE48A8" w:rsidRDefault="00290BAB" w:rsidP="00413B96">
      <w:pPr>
        <w:pStyle w:val="Zkladntext2"/>
        <w:numPr>
          <w:ilvl w:val="0"/>
          <w:numId w:val="10"/>
        </w:numPr>
        <w:spacing w:after="0" w:line="240" w:lineRule="auto"/>
        <w:jc w:val="both"/>
        <w:rPr>
          <w:sz w:val="22"/>
          <w:szCs w:val="22"/>
        </w:rPr>
      </w:pPr>
      <w:r>
        <w:rPr>
          <w:sz w:val="22"/>
          <w:szCs w:val="22"/>
        </w:rPr>
        <w:t>Ak sa zistí, že ľudské ostatky nie sú po uplynutí tlecej doby zotleté, tlecia doba sa primerane predĺži podľa výsledkov hydrogeologického prieskumu.</w:t>
      </w:r>
    </w:p>
    <w:p w:rsidR="00290BAB" w:rsidRDefault="00290BAB" w:rsidP="00290BAB">
      <w:pPr>
        <w:pStyle w:val="Odsekzoznamu"/>
        <w:rPr>
          <w:sz w:val="22"/>
          <w:szCs w:val="22"/>
        </w:rPr>
      </w:pPr>
    </w:p>
    <w:p w:rsidR="00290BAB" w:rsidRDefault="00290BAB" w:rsidP="00413B96">
      <w:pPr>
        <w:pStyle w:val="Zkladntext2"/>
        <w:numPr>
          <w:ilvl w:val="0"/>
          <w:numId w:val="10"/>
        </w:numPr>
        <w:spacing w:after="0" w:line="240" w:lineRule="auto"/>
        <w:jc w:val="both"/>
        <w:rPr>
          <w:sz w:val="22"/>
          <w:szCs w:val="22"/>
        </w:rPr>
      </w:pPr>
      <w:r>
        <w:rPr>
          <w:sz w:val="22"/>
          <w:szCs w:val="22"/>
        </w:rPr>
        <w:t>Pred uplynutím tlecej doby možno ľudské ostatky exhumovať na:</w:t>
      </w:r>
    </w:p>
    <w:p w:rsidR="00290BAB" w:rsidRDefault="00290BAB" w:rsidP="00290BAB">
      <w:pPr>
        <w:pStyle w:val="Odsekzoznamu"/>
        <w:rPr>
          <w:sz w:val="22"/>
          <w:szCs w:val="22"/>
        </w:rPr>
      </w:pPr>
    </w:p>
    <w:p w:rsidR="00290BAB" w:rsidRDefault="00290BAB" w:rsidP="00290BAB">
      <w:pPr>
        <w:pStyle w:val="Zkladntext2"/>
        <w:numPr>
          <w:ilvl w:val="0"/>
          <w:numId w:val="29"/>
        </w:numPr>
        <w:spacing w:after="0" w:line="240" w:lineRule="auto"/>
        <w:jc w:val="both"/>
        <w:rPr>
          <w:sz w:val="22"/>
          <w:szCs w:val="22"/>
        </w:rPr>
      </w:pPr>
      <w:r>
        <w:rPr>
          <w:sz w:val="22"/>
          <w:szCs w:val="22"/>
        </w:rPr>
        <w:t xml:space="preserve">Príkaz sudcu alebo prokurátora, </w:t>
      </w:r>
    </w:p>
    <w:p w:rsidR="00290BAB" w:rsidRDefault="00290BAB" w:rsidP="00290BAB">
      <w:pPr>
        <w:pStyle w:val="Zkladntext2"/>
        <w:numPr>
          <w:ilvl w:val="0"/>
          <w:numId w:val="29"/>
        </w:numPr>
        <w:spacing w:after="0" w:line="240" w:lineRule="auto"/>
        <w:jc w:val="both"/>
        <w:rPr>
          <w:sz w:val="22"/>
          <w:szCs w:val="22"/>
        </w:rPr>
      </w:pPr>
      <w:r>
        <w:rPr>
          <w:sz w:val="22"/>
          <w:szCs w:val="22"/>
        </w:rPr>
        <w:t xml:space="preserve">Príkaz orgánov činných v trestnom konaní, </w:t>
      </w:r>
    </w:p>
    <w:p w:rsidR="00290BAB" w:rsidRDefault="00290BAB" w:rsidP="00290BAB">
      <w:pPr>
        <w:pStyle w:val="Zkladntext2"/>
        <w:numPr>
          <w:ilvl w:val="0"/>
          <w:numId w:val="29"/>
        </w:numPr>
        <w:spacing w:after="0" w:line="240" w:lineRule="auto"/>
        <w:jc w:val="both"/>
        <w:rPr>
          <w:sz w:val="22"/>
          <w:szCs w:val="22"/>
        </w:rPr>
      </w:pPr>
      <w:r>
        <w:rPr>
          <w:sz w:val="22"/>
          <w:szCs w:val="22"/>
        </w:rPr>
        <w:t>Žiadosť obstarávateľa pohrebu alebo blízkej osoby, ak obstarávateľ pohrebu už nežije, alebo na žiadosť obce, ak bola obstarávateľom pohrebu.</w:t>
      </w:r>
    </w:p>
    <w:p w:rsidR="00290BAB" w:rsidRDefault="00290BAB" w:rsidP="00290BAB">
      <w:pPr>
        <w:pStyle w:val="Zkladntext2"/>
        <w:spacing w:after="0" w:line="240" w:lineRule="auto"/>
        <w:jc w:val="both"/>
        <w:rPr>
          <w:sz w:val="22"/>
          <w:szCs w:val="22"/>
        </w:rPr>
      </w:pPr>
    </w:p>
    <w:p w:rsidR="00290BAB" w:rsidRDefault="00290BAB" w:rsidP="00290BAB">
      <w:pPr>
        <w:pStyle w:val="Zkladntext2"/>
        <w:numPr>
          <w:ilvl w:val="0"/>
          <w:numId w:val="10"/>
        </w:numPr>
        <w:spacing w:after="0" w:line="240" w:lineRule="auto"/>
        <w:jc w:val="both"/>
        <w:rPr>
          <w:sz w:val="22"/>
          <w:szCs w:val="22"/>
        </w:rPr>
      </w:pPr>
      <w:r>
        <w:rPr>
          <w:sz w:val="22"/>
          <w:szCs w:val="22"/>
        </w:rPr>
        <w:t>Táto žiadosť musí mať písomnú formu a musí obsahovať:</w:t>
      </w:r>
    </w:p>
    <w:p w:rsidR="00290BAB" w:rsidRDefault="00290BAB" w:rsidP="00290BAB">
      <w:pPr>
        <w:pStyle w:val="Zkladntext2"/>
        <w:spacing w:after="0" w:line="240" w:lineRule="auto"/>
        <w:ind w:left="360"/>
        <w:jc w:val="both"/>
        <w:rPr>
          <w:sz w:val="22"/>
          <w:szCs w:val="22"/>
        </w:rPr>
      </w:pPr>
    </w:p>
    <w:p w:rsidR="00290BAB" w:rsidRDefault="00741A37" w:rsidP="00290BAB">
      <w:pPr>
        <w:pStyle w:val="Zkladntext2"/>
        <w:numPr>
          <w:ilvl w:val="0"/>
          <w:numId w:val="29"/>
        </w:numPr>
        <w:spacing w:after="0" w:line="240" w:lineRule="auto"/>
        <w:jc w:val="both"/>
        <w:rPr>
          <w:sz w:val="22"/>
          <w:szCs w:val="22"/>
        </w:rPr>
      </w:pPr>
      <w:r>
        <w:rPr>
          <w:sz w:val="22"/>
          <w:szCs w:val="22"/>
        </w:rPr>
        <w:t>v</w:t>
      </w:r>
      <w:r w:rsidR="00290BAB">
        <w:rPr>
          <w:sz w:val="22"/>
          <w:szCs w:val="22"/>
        </w:rPr>
        <w:t>yjadrenie regionálneho úradu verejného zdravotníctva, ak ide o ľudské ostatky pred uplynutím tlecej doby,</w:t>
      </w:r>
    </w:p>
    <w:p w:rsidR="00290BAB" w:rsidRDefault="00741A37" w:rsidP="00290BAB">
      <w:pPr>
        <w:pStyle w:val="Zkladntext2"/>
        <w:numPr>
          <w:ilvl w:val="0"/>
          <w:numId w:val="29"/>
        </w:numPr>
        <w:spacing w:after="0" w:line="240" w:lineRule="auto"/>
        <w:jc w:val="both"/>
        <w:rPr>
          <w:sz w:val="22"/>
          <w:szCs w:val="22"/>
        </w:rPr>
      </w:pPr>
      <w:r>
        <w:rPr>
          <w:sz w:val="22"/>
          <w:szCs w:val="22"/>
        </w:rPr>
        <w:t>list o prehliadke mŕtveho a štatistické hlásenie o úmrtí,</w:t>
      </w:r>
    </w:p>
    <w:p w:rsidR="00741A37" w:rsidRDefault="00741A37" w:rsidP="00290BAB">
      <w:pPr>
        <w:pStyle w:val="Zkladntext2"/>
        <w:numPr>
          <w:ilvl w:val="0"/>
          <w:numId w:val="29"/>
        </w:numPr>
        <w:spacing w:after="0" w:line="240" w:lineRule="auto"/>
        <w:jc w:val="both"/>
        <w:rPr>
          <w:sz w:val="22"/>
          <w:szCs w:val="22"/>
        </w:rPr>
      </w:pPr>
      <w:r>
        <w:rPr>
          <w:sz w:val="22"/>
          <w:szCs w:val="22"/>
        </w:rPr>
        <w:t>nájomnú zmluvu vydanú Obcou Mužla ak budú ľudské ostatky uložené na inom pohrebisku,</w:t>
      </w:r>
    </w:p>
    <w:p w:rsidR="00741A37" w:rsidRDefault="00741A37" w:rsidP="00290BAB">
      <w:pPr>
        <w:pStyle w:val="Zkladntext2"/>
        <w:numPr>
          <w:ilvl w:val="0"/>
          <w:numId w:val="29"/>
        </w:numPr>
        <w:spacing w:after="0" w:line="240" w:lineRule="auto"/>
        <w:jc w:val="both"/>
        <w:rPr>
          <w:sz w:val="22"/>
          <w:szCs w:val="22"/>
        </w:rPr>
      </w:pPr>
      <w:r>
        <w:rPr>
          <w:sz w:val="22"/>
          <w:szCs w:val="22"/>
        </w:rPr>
        <w:t>identifikačné údaje prevádzkovateľa pohrebnej služby, ktorý ľudské pozostatky prevezie.</w:t>
      </w:r>
    </w:p>
    <w:p w:rsidR="00741A37" w:rsidRDefault="00741A37" w:rsidP="00741A37">
      <w:pPr>
        <w:pStyle w:val="Zkladntext2"/>
        <w:spacing w:after="0" w:line="240" w:lineRule="auto"/>
        <w:jc w:val="both"/>
        <w:rPr>
          <w:sz w:val="22"/>
          <w:szCs w:val="22"/>
        </w:rPr>
      </w:pPr>
    </w:p>
    <w:p w:rsidR="00741A37" w:rsidRDefault="00741A37" w:rsidP="00741A37">
      <w:pPr>
        <w:pStyle w:val="Zkladntext2"/>
        <w:numPr>
          <w:ilvl w:val="0"/>
          <w:numId w:val="10"/>
        </w:numPr>
        <w:spacing w:after="0" w:line="240" w:lineRule="auto"/>
        <w:jc w:val="both"/>
        <w:rPr>
          <w:sz w:val="22"/>
          <w:szCs w:val="22"/>
        </w:rPr>
      </w:pPr>
      <w:r>
        <w:rPr>
          <w:sz w:val="22"/>
          <w:szCs w:val="22"/>
        </w:rPr>
        <w:t>Náklady na exhumáciu uhradí ten, kto o ňu požiadal.</w:t>
      </w:r>
    </w:p>
    <w:p w:rsidR="00741A37" w:rsidRDefault="00741A37" w:rsidP="00741A37">
      <w:pPr>
        <w:pStyle w:val="Zkladntext2"/>
        <w:spacing w:after="0" w:line="240" w:lineRule="auto"/>
        <w:ind w:left="360"/>
        <w:jc w:val="both"/>
        <w:rPr>
          <w:sz w:val="22"/>
          <w:szCs w:val="22"/>
        </w:rPr>
      </w:pPr>
    </w:p>
    <w:p w:rsidR="00741A37" w:rsidRDefault="00741A37" w:rsidP="00741A37">
      <w:pPr>
        <w:pStyle w:val="Zkladntext2"/>
        <w:numPr>
          <w:ilvl w:val="0"/>
          <w:numId w:val="10"/>
        </w:numPr>
        <w:spacing w:after="0" w:line="240" w:lineRule="auto"/>
        <w:jc w:val="both"/>
        <w:rPr>
          <w:sz w:val="22"/>
          <w:szCs w:val="22"/>
        </w:rPr>
      </w:pPr>
      <w:r>
        <w:rPr>
          <w:sz w:val="22"/>
          <w:szCs w:val="22"/>
        </w:rPr>
        <w:t>Vykonávanie exhumácie zabezpečuje prevádzkovateľ pohrebiska, a je zodpovedný za dôstojné manipulovanie s ľudskými ostatkami.</w:t>
      </w:r>
    </w:p>
    <w:p w:rsidR="00741A37" w:rsidRPr="009A4149" w:rsidRDefault="00741A37" w:rsidP="00741A37">
      <w:pPr>
        <w:pStyle w:val="Zkladntext2"/>
        <w:spacing w:after="0" w:line="240" w:lineRule="auto"/>
        <w:jc w:val="both"/>
        <w:rPr>
          <w:sz w:val="22"/>
          <w:szCs w:val="22"/>
        </w:rPr>
      </w:pPr>
    </w:p>
    <w:p w:rsidR="00413B96" w:rsidRPr="009A4149" w:rsidRDefault="00413B96" w:rsidP="00413B96">
      <w:pPr>
        <w:pStyle w:val="Nadpis1"/>
      </w:pPr>
    </w:p>
    <w:p w:rsidR="0001099B" w:rsidRDefault="0001099B" w:rsidP="00413B96">
      <w:pPr>
        <w:pStyle w:val="Nadpis1"/>
      </w:pPr>
    </w:p>
    <w:p w:rsidR="00413B96" w:rsidRDefault="00741A37" w:rsidP="00413B96">
      <w:pPr>
        <w:pStyle w:val="Nadpis1"/>
      </w:pPr>
      <w:r>
        <w:t>XI.</w:t>
      </w:r>
    </w:p>
    <w:p w:rsidR="008118F9" w:rsidRPr="008118F9" w:rsidRDefault="008118F9" w:rsidP="008118F9"/>
    <w:p w:rsidR="00413B96" w:rsidRPr="009A4149" w:rsidRDefault="00741A37" w:rsidP="00413B96">
      <w:pPr>
        <w:jc w:val="center"/>
        <w:rPr>
          <w:b/>
          <w:sz w:val="22"/>
          <w:szCs w:val="22"/>
        </w:rPr>
      </w:pPr>
      <w:r>
        <w:rPr>
          <w:b/>
          <w:sz w:val="22"/>
          <w:szCs w:val="22"/>
        </w:rPr>
        <w:t>Spôsob vedenia evidencie pohrebiska</w:t>
      </w:r>
    </w:p>
    <w:p w:rsidR="00413B96" w:rsidRDefault="00413B96" w:rsidP="00413B96">
      <w:pPr>
        <w:jc w:val="center"/>
        <w:rPr>
          <w:sz w:val="22"/>
          <w:szCs w:val="22"/>
        </w:rPr>
      </w:pPr>
    </w:p>
    <w:p w:rsidR="00F17BD4" w:rsidRPr="009A4149" w:rsidRDefault="00F17BD4" w:rsidP="00413B96">
      <w:pPr>
        <w:jc w:val="center"/>
        <w:rPr>
          <w:sz w:val="22"/>
          <w:szCs w:val="22"/>
        </w:rPr>
      </w:pPr>
    </w:p>
    <w:p w:rsidR="00413B96" w:rsidRDefault="00741A37" w:rsidP="00413B96">
      <w:pPr>
        <w:tabs>
          <w:tab w:val="num" w:pos="426"/>
        </w:tabs>
        <w:ind w:left="426"/>
        <w:jc w:val="both"/>
        <w:rPr>
          <w:sz w:val="22"/>
          <w:szCs w:val="22"/>
        </w:rPr>
      </w:pPr>
      <w:r>
        <w:rPr>
          <w:sz w:val="22"/>
          <w:szCs w:val="22"/>
        </w:rPr>
        <w:t>Obecný úrad Mužla je povinný viesť evidenciu pohrebiska ktorá sa člení na:</w:t>
      </w:r>
    </w:p>
    <w:p w:rsidR="00741A37" w:rsidRDefault="00741A37" w:rsidP="00413B96">
      <w:pPr>
        <w:tabs>
          <w:tab w:val="num" w:pos="426"/>
        </w:tabs>
        <w:ind w:left="426"/>
        <w:jc w:val="both"/>
        <w:rPr>
          <w:sz w:val="22"/>
          <w:szCs w:val="22"/>
        </w:rPr>
      </w:pPr>
    </w:p>
    <w:p w:rsidR="00741A37" w:rsidRPr="00B64E36" w:rsidRDefault="00B64E36" w:rsidP="00741A37">
      <w:pPr>
        <w:pStyle w:val="Odsekzoznamu"/>
        <w:numPr>
          <w:ilvl w:val="0"/>
          <w:numId w:val="29"/>
        </w:numPr>
        <w:tabs>
          <w:tab w:val="num" w:pos="426"/>
        </w:tabs>
        <w:jc w:val="both"/>
        <w:rPr>
          <w:sz w:val="22"/>
          <w:szCs w:val="22"/>
        </w:rPr>
      </w:pPr>
      <w:r w:rsidRPr="00B64E36">
        <w:rPr>
          <w:sz w:val="22"/>
          <w:szCs w:val="22"/>
        </w:rPr>
        <w:t>e</w:t>
      </w:r>
      <w:r w:rsidR="00741A37" w:rsidRPr="00B64E36">
        <w:rPr>
          <w:sz w:val="22"/>
          <w:szCs w:val="22"/>
        </w:rPr>
        <w:t>videnciu hrobových miest</w:t>
      </w:r>
    </w:p>
    <w:p w:rsidR="00B64E36" w:rsidRPr="00B64E36" w:rsidRDefault="00B64E36" w:rsidP="00741A37">
      <w:pPr>
        <w:pStyle w:val="Odsekzoznamu"/>
        <w:numPr>
          <w:ilvl w:val="0"/>
          <w:numId w:val="29"/>
        </w:numPr>
        <w:tabs>
          <w:tab w:val="num" w:pos="426"/>
        </w:tabs>
        <w:jc w:val="both"/>
        <w:rPr>
          <w:sz w:val="22"/>
          <w:szCs w:val="22"/>
        </w:rPr>
      </w:pPr>
      <w:r w:rsidRPr="00B64E36">
        <w:rPr>
          <w:sz w:val="22"/>
          <w:szCs w:val="22"/>
        </w:rPr>
        <w:t>evidenciu prevádzkovania pohrebiska</w:t>
      </w:r>
    </w:p>
    <w:p w:rsidR="00B64E36" w:rsidRDefault="00B64E36" w:rsidP="00B64E36">
      <w:pPr>
        <w:pStyle w:val="Odsekzoznamu"/>
        <w:tabs>
          <w:tab w:val="num" w:pos="426"/>
        </w:tabs>
        <w:ind w:left="786"/>
        <w:jc w:val="both"/>
        <w:rPr>
          <w:i/>
          <w:sz w:val="22"/>
          <w:szCs w:val="22"/>
        </w:rPr>
      </w:pPr>
    </w:p>
    <w:p w:rsidR="00B64E36" w:rsidRDefault="00B64E36" w:rsidP="00B64E36">
      <w:pPr>
        <w:tabs>
          <w:tab w:val="num" w:pos="426"/>
        </w:tabs>
        <w:jc w:val="both"/>
        <w:rPr>
          <w:sz w:val="22"/>
          <w:szCs w:val="22"/>
        </w:rPr>
      </w:pPr>
      <w:r w:rsidRPr="00B64E36">
        <w:rPr>
          <w:sz w:val="22"/>
          <w:szCs w:val="22"/>
        </w:rPr>
        <w:t>2.</w:t>
      </w:r>
      <w:r>
        <w:rPr>
          <w:sz w:val="22"/>
          <w:szCs w:val="22"/>
        </w:rPr>
        <w:tab/>
        <w:t>Evidencia hrobových miest obsahuje:</w:t>
      </w:r>
    </w:p>
    <w:p w:rsidR="00B64E36" w:rsidRDefault="00B64E36" w:rsidP="00B64E36">
      <w:pPr>
        <w:tabs>
          <w:tab w:val="num" w:pos="426"/>
        </w:tabs>
        <w:jc w:val="both"/>
        <w:rPr>
          <w:sz w:val="22"/>
          <w:szCs w:val="22"/>
        </w:rPr>
      </w:pPr>
    </w:p>
    <w:p w:rsidR="00B64E36" w:rsidRDefault="00B64E36" w:rsidP="00B64E36">
      <w:pPr>
        <w:pStyle w:val="Odsekzoznamu"/>
        <w:numPr>
          <w:ilvl w:val="0"/>
          <w:numId w:val="29"/>
        </w:numPr>
        <w:tabs>
          <w:tab w:val="num" w:pos="426"/>
        </w:tabs>
        <w:jc w:val="both"/>
        <w:rPr>
          <w:sz w:val="22"/>
          <w:szCs w:val="22"/>
        </w:rPr>
      </w:pPr>
      <w:r>
        <w:rPr>
          <w:sz w:val="22"/>
          <w:szCs w:val="22"/>
        </w:rPr>
        <w:t xml:space="preserve">meno, priezvisko a dátum úmrtia osoby, ktorej ľudské ostatky sú uložené v hrobovom mieste, </w:t>
      </w:r>
    </w:p>
    <w:p w:rsidR="00B64E36" w:rsidRDefault="00B64E36" w:rsidP="00B64E36">
      <w:pPr>
        <w:pStyle w:val="Odsekzoznamu"/>
        <w:numPr>
          <w:ilvl w:val="0"/>
          <w:numId w:val="29"/>
        </w:numPr>
        <w:tabs>
          <w:tab w:val="num" w:pos="426"/>
        </w:tabs>
        <w:jc w:val="both"/>
        <w:rPr>
          <w:sz w:val="22"/>
          <w:szCs w:val="22"/>
        </w:rPr>
      </w:pPr>
      <w:r>
        <w:rPr>
          <w:sz w:val="22"/>
          <w:szCs w:val="22"/>
        </w:rPr>
        <w:t>dátum uloženia ľudských pozostatkov alebo ľudských ostatkov s uvedením hrobového miesta a hĺbky pochovania,</w:t>
      </w:r>
    </w:p>
    <w:p w:rsidR="00B64E36" w:rsidRDefault="00B64E36" w:rsidP="00B64E36">
      <w:pPr>
        <w:pStyle w:val="Odsekzoznamu"/>
        <w:numPr>
          <w:ilvl w:val="0"/>
          <w:numId w:val="29"/>
        </w:numPr>
        <w:tabs>
          <w:tab w:val="num" w:pos="426"/>
        </w:tabs>
        <w:jc w:val="both"/>
        <w:rPr>
          <w:sz w:val="22"/>
          <w:szCs w:val="22"/>
        </w:rPr>
      </w:pPr>
      <w:r>
        <w:rPr>
          <w:sz w:val="22"/>
          <w:szCs w:val="22"/>
        </w:rPr>
        <w:lastRenderedPageBreak/>
        <w:t>záznam o nebezpečnej chorobe, ak mŕtvy, ktorého ľudské pozostatky sa uložili do hrobu alebo hrobky bol nakazený nebezpečnou chorobou,</w:t>
      </w:r>
    </w:p>
    <w:p w:rsidR="00B64E36" w:rsidRDefault="00CF0D14" w:rsidP="00B64E36">
      <w:pPr>
        <w:pStyle w:val="Odsekzoznamu"/>
        <w:numPr>
          <w:ilvl w:val="0"/>
          <w:numId w:val="29"/>
        </w:numPr>
        <w:tabs>
          <w:tab w:val="num" w:pos="426"/>
        </w:tabs>
        <w:jc w:val="both"/>
        <w:rPr>
          <w:sz w:val="22"/>
          <w:szCs w:val="22"/>
        </w:rPr>
      </w:pPr>
      <w:r>
        <w:rPr>
          <w:sz w:val="22"/>
          <w:szCs w:val="22"/>
        </w:rPr>
        <w:t>meno, priezvisko a adresu miesta trvalého pobytu, ak je nájomcom fyzická osoba</w:t>
      </w:r>
      <w:r>
        <w:rPr>
          <w:sz w:val="22"/>
          <w:szCs w:val="22"/>
          <w:lang w:val="en-US"/>
        </w:rPr>
        <w:t>;</w:t>
      </w:r>
      <w:r>
        <w:rPr>
          <w:sz w:val="22"/>
          <w:szCs w:val="22"/>
        </w:rPr>
        <w:t xml:space="preserve"> názov obce ak je nájomcom obec,</w:t>
      </w:r>
    </w:p>
    <w:p w:rsidR="00CF0D14" w:rsidRDefault="00CF0D14" w:rsidP="00B64E36">
      <w:pPr>
        <w:pStyle w:val="Odsekzoznamu"/>
        <w:numPr>
          <w:ilvl w:val="0"/>
          <w:numId w:val="29"/>
        </w:numPr>
        <w:tabs>
          <w:tab w:val="num" w:pos="426"/>
        </w:tabs>
        <w:jc w:val="both"/>
        <w:rPr>
          <w:sz w:val="22"/>
          <w:szCs w:val="22"/>
        </w:rPr>
      </w:pPr>
      <w:r>
        <w:rPr>
          <w:sz w:val="22"/>
          <w:szCs w:val="22"/>
        </w:rPr>
        <w:t>dátum uzavretia zmluvy o nájme hrobového miesta a údaje o zmene nájomcu,</w:t>
      </w:r>
    </w:p>
    <w:p w:rsidR="00CF0D14" w:rsidRDefault="00CF0D14" w:rsidP="00B64E36">
      <w:pPr>
        <w:pStyle w:val="Odsekzoznamu"/>
        <w:numPr>
          <w:ilvl w:val="0"/>
          <w:numId w:val="29"/>
        </w:numPr>
        <w:tabs>
          <w:tab w:val="num" w:pos="426"/>
        </w:tabs>
        <w:jc w:val="both"/>
        <w:rPr>
          <w:sz w:val="22"/>
          <w:szCs w:val="22"/>
        </w:rPr>
      </w:pPr>
      <w:r>
        <w:rPr>
          <w:sz w:val="22"/>
          <w:szCs w:val="22"/>
        </w:rPr>
        <w:t>údaje o vypovedaní nájomnej zmluvy a dátum jej skončenia,</w:t>
      </w:r>
    </w:p>
    <w:p w:rsidR="00CF0D14" w:rsidRDefault="00CF0D14" w:rsidP="00B64E36">
      <w:pPr>
        <w:pStyle w:val="Odsekzoznamu"/>
        <w:numPr>
          <w:ilvl w:val="0"/>
          <w:numId w:val="29"/>
        </w:numPr>
        <w:tabs>
          <w:tab w:val="num" w:pos="426"/>
        </w:tabs>
        <w:jc w:val="both"/>
        <w:rPr>
          <w:sz w:val="22"/>
          <w:szCs w:val="22"/>
        </w:rPr>
      </w:pPr>
      <w:r>
        <w:rPr>
          <w:sz w:val="22"/>
          <w:szCs w:val="22"/>
        </w:rPr>
        <w:t>skutočnosť, či je hrob, hrobka alebo pohrebisko chránené ako národná kultúrna pamiatka alebo pamätihodnosť obce podľa osobitného predpisu alebo či ide o vojnový hrob,</w:t>
      </w:r>
    </w:p>
    <w:p w:rsidR="00CF0D14" w:rsidRDefault="00CF0D14" w:rsidP="00B64E36">
      <w:pPr>
        <w:pStyle w:val="Odsekzoznamu"/>
        <w:numPr>
          <w:ilvl w:val="0"/>
          <w:numId w:val="29"/>
        </w:numPr>
        <w:tabs>
          <w:tab w:val="num" w:pos="426"/>
        </w:tabs>
        <w:jc w:val="both"/>
        <w:rPr>
          <w:sz w:val="22"/>
          <w:szCs w:val="22"/>
        </w:rPr>
      </w:pPr>
      <w:r>
        <w:rPr>
          <w:sz w:val="22"/>
          <w:szCs w:val="22"/>
        </w:rPr>
        <w:t>údaje o pochovaní potrateného ľudského plodu alebo predčasne odňatého ľudského plodu.</w:t>
      </w:r>
    </w:p>
    <w:p w:rsidR="00CF0D14" w:rsidRDefault="00CF0D14" w:rsidP="00CF0D14">
      <w:pPr>
        <w:pStyle w:val="Odsekzoznamu"/>
        <w:tabs>
          <w:tab w:val="num" w:pos="426"/>
        </w:tabs>
        <w:ind w:left="786"/>
        <w:jc w:val="both"/>
        <w:rPr>
          <w:sz w:val="22"/>
          <w:szCs w:val="22"/>
        </w:rPr>
      </w:pPr>
    </w:p>
    <w:p w:rsidR="00CF0D14" w:rsidRDefault="00CF0D14" w:rsidP="00CF0D14">
      <w:pPr>
        <w:tabs>
          <w:tab w:val="num" w:pos="426"/>
        </w:tabs>
        <w:jc w:val="both"/>
        <w:rPr>
          <w:sz w:val="22"/>
          <w:szCs w:val="22"/>
        </w:rPr>
      </w:pPr>
      <w:r>
        <w:rPr>
          <w:sz w:val="22"/>
          <w:szCs w:val="22"/>
        </w:rPr>
        <w:t>3.</w:t>
      </w:r>
      <w:r>
        <w:rPr>
          <w:sz w:val="22"/>
          <w:szCs w:val="22"/>
        </w:rPr>
        <w:tab/>
        <w:t>Evidencia vedená Obecným úradom Mužla obsahuje:</w:t>
      </w:r>
    </w:p>
    <w:p w:rsidR="00CF0D14" w:rsidRDefault="00CF0D14" w:rsidP="00CF0D14">
      <w:pPr>
        <w:tabs>
          <w:tab w:val="num" w:pos="426"/>
        </w:tabs>
        <w:jc w:val="both"/>
        <w:rPr>
          <w:sz w:val="22"/>
          <w:szCs w:val="22"/>
        </w:rPr>
      </w:pPr>
    </w:p>
    <w:p w:rsidR="00CF0D14" w:rsidRDefault="00CF0D14" w:rsidP="00CF0D14">
      <w:pPr>
        <w:pStyle w:val="Odsekzoznamu"/>
        <w:numPr>
          <w:ilvl w:val="0"/>
          <w:numId w:val="29"/>
        </w:numPr>
        <w:tabs>
          <w:tab w:val="num" w:pos="426"/>
        </w:tabs>
        <w:jc w:val="both"/>
        <w:rPr>
          <w:sz w:val="22"/>
          <w:szCs w:val="22"/>
        </w:rPr>
      </w:pPr>
      <w:r>
        <w:rPr>
          <w:sz w:val="22"/>
          <w:szCs w:val="22"/>
        </w:rPr>
        <w:t>údaje o zákaze pochovávania a dobe jeho trvania, ak sa taký zákaz vydal,</w:t>
      </w:r>
    </w:p>
    <w:p w:rsidR="00CF0D14" w:rsidRDefault="007E387C" w:rsidP="00CF0D14">
      <w:pPr>
        <w:pStyle w:val="Odsekzoznamu"/>
        <w:numPr>
          <w:ilvl w:val="0"/>
          <w:numId w:val="29"/>
        </w:numPr>
        <w:tabs>
          <w:tab w:val="num" w:pos="426"/>
        </w:tabs>
        <w:jc w:val="both"/>
        <w:rPr>
          <w:sz w:val="22"/>
          <w:szCs w:val="22"/>
        </w:rPr>
      </w:pPr>
      <w:r>
        <w:rPr>
          <w:sz w:val="22"/>
          <w:szCs w:val="22"/>
        </w:rPr>
        <w:t>údaje o zrušení pohrebiska.</w:t>
      </w:r>
    </w:p>
    <w:p w:rsidR="007E387C" w:rsidRDefault="007E387C" w:rsidP="007E387C">
      <w:pPr>
        <w:tabs>
          <w:tab w:val="num" w:pos="426"/>
        </w:tabs>
        <w:jc w:val="both"/>
        <w:rPr>
          <w:sz w:val="22"/>
          <w:szCs w:val="22"/>
        </w:rPr>
      </w:pPr>
    </w:p>
    <w:p w:rsidR="007E387C" w:rsidRPr="007E387C" w:rsidRDefault="007E387C" w:rsidP="007E387C">
      <w:pPr>
        <w:tabs>
          <w:tab w:val="num" w:pos="426"/>
        </w:tabs>
        <w:jc w:val="both"/>
        <w:rPr>
          <w:sz w:val="22"/>
          <w:szCs w:val="22"/>
        </w:rPr>
      </w:pPr>
      <w:r>
        <w:rPr>
          <w:sz w:val="22"/>
          <w:szCs w:val="22"/>
        </w:rPr>
        <w:t>4.</w:t>
      </w:r>
      <w:r>
        <w:rPr>
          <w:sz w:val="22"/>
          <w:szCs w:val="22"/>
        </w:rPr>
        <w:tab/>
      </w:r>
      <w:r w:rsidRPr="007E387C">
        <w:rPr>
          <w:sz w:val="22"/>
          <w:szCs w:val="22"/>
        </w:rPr>
        <w:t>Evidencia hrobových miest</w:t>
      </w:r>
      <w:r>
        <w:rPr>
          <w:sz w:val="22"/>
          <w:szCs w:val="22"/>
        </w:rPr>
        <w:t xml:space="preserve"> sa vedenie elektronicky a graficky na Obecnom úrade v Mužle.</w:t>
      </w:r>
    </w:p>
    <w:p w:rsidR="00413B96" w:rsidRPr="009A4149" w:rsidRDefault="00413B96" w:rsidP="00741A37">
      <w:pPr>
        <w:tabs>
          <w:tab w:val="num" w:pos="426"/>
        </w:tabs>
        <w:jc w:val="both"/>
        <w:rPr>
          <w:sz w:val="22"/>
          <w:szCs w:val="22"/>
        </w:rPr>
      </w:pPr>
      <w:r>
        <w:rPr>
          <w:i/>
          <w:sz w:val="22"/>
          <w:szCs w:val="22"/>
        </w:rPr>
        <w:t xml:space="preserve">      </w:t>
      </w:r>
    </w:p>
    <w:p w:rsidR="00413B96" w:rsidRPr="009A4149" w:rsidRDefault="00413B96" w:rsidP="00413B96">
      <w:pPr>
        <w:tabs>
          <w:tab w:val="num" w:pos="426"/>
        </w:tabs>
        <w:jc w:val="center"/>
        <w:rPr>
          <w:sz w:val="22"/>
          <w:szCs w:val="22"/>
        </w:rPr>
      </w:pPr>
    </w:p>
    <w:p w:rsidR="00413B96" w:rsidRDefault="007E387C" w:rsidP="00413B96">
      <w:pPr>
        <w:pStyle w:val="Nadpis1"/>
      </w:pPr>
      <w:r>
        <w:lastRenderedPageBreak/>
        <w:t>XII.</w:t>
      </w:r>
    </w:p>
    <w:p w:rsidR="008118F9" w:rsidRPr="008118F9" w:rsidRDefault="008118F9" w:rsidP="008118F9"/>
    <w:p w:rsidR="00413B96" w:rsidRDefault="007E387C" w:rsidP="00413B96">
      <w:pPr>
        <w:jc w:val="center"/>
        <w:rPr>
          <w:b/>
          <w:sz w:val="22"/>
          <w:szCs w:val="22"/>
        </w:rPr>
      </w:pPr>
      <w:r>
        <w:rPr>
          <w:b/>
          <w:sz w:val="22"/>
          <w:szCs w:val="22"/>
        </w:rPr>
        <w:t>Spôsob nakladania s odpadmi podľa osobitného predpisu</w:t>
      </w:r>
    </w:p>
    <w:p w:rsidR="007E387C" w:rsidRPr="009A4149" w:rsidRDefault="007E387C" w:rsidP="00413B96">
      <w:pPr>
        <w:jc w:val="center"/>
        <w:rPr>
          <w:b/>
          <w:sz w:val="22"/>
          <w:szCs w:val="22"/>
        </w:rPr>
      </w:pPr>
    </w:p>
    <w:p w:rsidR="00413B96" w:rsidRPr="009A4149" w:rsidRDefault="00413B96" w:rsidP="00413B96">
      <w:pPr>
        <w:jc w:val="center"/>
        <w:rPr>
          <w:b/>
          <w:sz w:val="22"/>
          <w:szCs w:val="22"/>
        </w:rPr>
      </w:pPr>
    </w:p>
    <w:p w:rsidR="00413B96" w:rsidRDefault="00D3299F" w:rsidP="00413B96">
      <w:pPr>
        <w:pStyle w:val="Zkladntext2"/>
        <w:numPr>
          <w:ilvl w:val="0"/>
          <w:numId w:val="6"/>
        </w:numPr>
        <w:spacing w:after="0" w:line="240" w:lineRule="auto"/>
        <w:jc w:val="both"/>
        <w:rPr>
          <w:sz w:val="22"/>
          <w:szCs w:val="22"/>
        </w:rPr>
      </w:pPr>
      <w:r>
        <w:rPr>
          <w:sz w:val="22"/>
          <w:szCs w:val="22"/>
        </w:rPr>
        <w:t>Nájomníci hrobového miesta a návštevníci pohrebiska ukladajú odpad z hrobového miesta do     zberných nádob na to určených na pohrebisku.</w:t>
      </w:r>
    </w:p>
    <w:p w:rsidR="00D3299F" w:rsidRDefault="00D3299F" w:rsidP="00D3299F">
      <w:pPr>
        <w:pStyle w:val="Zkladntext2"/>
        <w:spacing w:after="0" w:line="240" w:lineRule="auto"/>
        <w:ind w:left="360"/>
        <w:jc w:val="both"/>
        <w:rPr>
          <w:sz w:val="22"/>
          <w:szCs w:val="22"/>
        </w:rPr>
      </w:pPr>
    </w:p>
    <w:p w:rsidR="00D3299F" w:rsidRDefault="00D3299F" w:rsidP="00413B96">
      <w:pPr>
        <w:pStyle w:val="Zkladntext2"/>
        <w:numPr>
          <w:ilvl w:val="0"/>
          <w:numId w:val="6"/>
        </w:numPr>
        <w:spacing w:after="0" w:line="240" w:lineRule="auto"/>
        <w:jc w:val="both"/>
        <w:rPr>
          <w:sz w:val="22"/>
          <w:szCs w:val="22"/>
        </w:rPr>
      </w:pPr>
      <w:r>
        <w:rPr>
          <w:sz w:val="22"/>
          <w:szCs w:val="22"/>
        </w:rPr>
        <w:t>Na pohrebisku vznikajú tieto druhy odpadu:</w:t>
      </w:r>
    </w:p>
    <w:p w:rsidR="00D3299F" w:rsidRDefault="00D3299F" w:rsidP="00D3299F">
      <w:pPr>
        <w:pStyle w:val="Odsekzoznamu"/>
        <w:rPr>
          <w:sz w:val="22"/>
          <w:szCs w:val="22"/>
        </w:rPr>
      </w:pPr>
    </w:p>
    <w:p w:rsidR="00D3299F" w:rsidRDefault="00D3299F" w:rsidP="00D3299F">
      <w:pPr>
        <w:pStyle w:val="Zkladntext2"/>
        <w:numPr>
          <w:ilvl w:val="0"/>
          <w:numId w:val="30"/>
        </w:numPr>
        <w:spacing w:after="0" w:line="240" w:lineRule="auto"/>
        <w:jc w:val="both"/>
        <w:rPr>
          <w:sz w:val="22"/>
          <w:szCs w:val="22"/>
        </w:rPr>
      </w:pPr>
      <w:r>
        <w:rPr>
          <w:sz w:val="22"/>
          <w:szCs w:val="22"/>
        </w:rPr>
        <w:t>Odpad rastlinného pôvodu: suché kvety vo vázach i voľne položené, suché kvety v kvetináčoch, pokosená tráva, lístie, odlomené suché konáre a pod.</w:t>
      </w:r>
    </w:p>
    <w:p w:rsidR="00D3299F" w:rsidRDefault="00D3299F" w:rsidP="00D3299F">
      <w:pPr>
        <w:pStyle w:val="Zkladntext2"/>
        <w:numPr>
          <w:ilvl w:val="0"/>
          <w:numId w:val="30"/>
        </w:numPr>
        <w:spacing w:after="0" w:line="240" w:lineRule="auto"/>
        <w:jc w:val="both"/>
        <w:rPr>
          <w:sz w:val="22"/>
          <w:szCs w:val="22"/>
        </w:rPr>
      </w:pPr>
      <w:r>
        <w:rPr>
          <w:sz w:val="22"/>
          <w:szCs w:val="22"/>
        </w:rPr>
        <w:t>Tuhý odpad: obaly  a tašky plastové, kvetináče plastové, kahance sklenené, kahance plastové, stavebný odpad, plastové urny, kovový odpad a pod.</w:t>
      </w:r>
    </w:p>
    <w:p w:rsidR="00D3299F" w:rsidRDefault="004C41E2" w:rsidP="004C41E2">
      <w:pPr>
        <w:pStyle w:val="Zkladntext2"/>
        <w:numPr>
          <w:ilvl w:val="0"/>
          <w:numId w:val="6"/>
        </w:numPr>
        <w:spacing w:after="0" w:line="240" w:lineRule="auto"/>
        <w:jc w:val="both"/>
        <w:rPr>
          <w:sz w:val="22"/>
          <w:szCs w:val="22"/>
        </w:rPr>
      </w:pPr>
      <w:r>
        <w:rPr>
          <w:sz w:val="22"/>
          <w:szCs w:val="22"/>
        </w:rPr>
        <w:t>Prevádzkovateľ nakladá s odpadmi, ktoré vznikajú v súvislosti s prevádzkou a údržbou pohrebiska nasledovným spôsobom:</w:t>
      </w:r>
    </w:p>
    <w:p w:rsidR="004C41E2" w:rsidRDefault="004C41E2" w:rsidP="004C41E2">
      <w:pPr>
        <w:pStyle w:val="Zkladntext2"/>
        <w:numPr>
          <w:ilvl w:val="0"/>
          <w:numId w:val="31"/>
        </w:numPr>
        <w:spacing w:after="0" w:line="240" w:lineRule="auto"/>
        <w:jc w:val="both"/>
        <w:rPr>
          <w:sz w:val="22"/>
          <w:szCs w:val="22"/>
        </w:rPr>
      </w:pPr>
      <w:r>
        <w:rPr>
          <w:sz w:val="22"/>
          <w:szCs w:val="22"/>
        </w:rPr>
        <w:t>odpad rastlinného pôvodu je odvážaný na kompostovanie</w:t>
      </w:r>
    </w:p>
    <w:p w:rsidR="004C41E2" w:rsidRDefault="004C41E2" w:rsidP="004C41E2">
      <w:pPr>
        <w:pStyle w:val="Zkladntext2"/>
        <w:numPr>
          <w:ilvl w:val="0"/>
          <w:numId w:val="31"/>
        </w:numPr>
        <w:spacing w:after="0" w:line="240" w:lineRule="auto"/>
        <w:jc w:val="both"/>
        <w:rPr>
          <w:sz w:val="22"/>
          <w:szCs w:val="22"/>
        </w:rPr>
      </w:pPr>
      <w:r>
        <w:rPr>
          <w:sz w:val="22"/>
          <w:szCs w:val="22"/>
        </w:rPr>
        <w:lastRenderedPageBreak/>
        <w:t xml:space="preserve">tuhý odpad je priebežne sústreďovaný v kontajneroch a nádobách na to určených a priebežne odvážaný. </w:t>
      </w:r>
    </w:p>
    <w:p w:rsidR="00D3299F" w:rsidRPr="009A4149" w:rsidRDefault="00D3299F" w:rsidP="00D3299F">
      <w:pPr>
        <w:pStyle w:val="Zkladntext2"/>
        <w:spacing w:after="0" w:line="240" w:lineRule="auto"/>
        <w:jc w:val="both"/>
        <w:rPr>
          <w:sz w:val="22"/>
          <w:szCs w:val="22"/>
        </w:rPr>
      </w:pPr>
    </w:p>
    <w:p w:rsidR="00413B96" w:rsidRDefault="00413B96" w:rsidP="00413B96">
      <w:pPr>
        <w:jc w:val="both"/>
        <w:rPr>
          <w:sz w:val="22"/>
          <w:szCs w:val="22"/>
        </w:rPr>
      </w:pPr>
    </w:p>
    <w:p w:rsidR="00413B96" w:rsidRPr="009A4149" w:rsidRDefault="00413B96" w:rsidP="00413B96">
      <w:pPr>
        <w:rPr>
          <w:sz w:val="22"/>
          <w:szCs w:val="22"/>
        </w:rPr>
      </w:pPr>
    </w:p>
    <w:p w:rsidR="00413B96" w:rsidRDefault="004C41E2" w:rsidP="00413B96">
      <w:pPr>
        <w:pStyle w:val="Nadpis1"/>
      </w:pPr>
      <w:r>
        <w:t>XIII.</w:t>
      </w:r>
    </w:p>
    <w:p w:rsidR="008118F9" w:rsidRPr="008118F9" w:rsidRDefault="008118F9" w:rsidP="008118F9"/>
    <w:p w:rsidR="00413B96" w:rsidRPr="009A4149" w:rsidRDefault="004C41E2" w:rsidP="00413B96">
      <w:pPr>
        <w:jc w:val="center"/>
        <w:rPr>
          <w:b/>
          <w:sz w:val="22"/>
          <w:szCs w:val="22"/>
        </w:rPr>
      </w:pPr>
      <w:r>
        <w:rPr>
          <w:b/>
          <w:sz w:val="22"/>
          <w:szCs w:val="22"/>
        </w:rPr>
        <w:t>Podmienky vstupu prevádzkovateľa pohrebnej</w:t>
      </w:r>
      <w:r w:rsidR="00123613">
        <w:rPr>
          <w:b/>
          <w:sz w:val="22"/>
          <w:szCs w:val="22"/>
        </w:rPr>
        <w:t xml:space="preserve"> služby na pohrebisko</w:t>
      </w:r>
    </w:p>
    <w:p w:rsidR="00413B96" w:rsidRDefault="00413B96" w:rsidP="00413B96">
      <w:pPr>
        <w:jc w:val="center"/>
        <w:rPr>
          <w:b/>
          <w:sz w:val="22"/>
          <w:szCs w:val="22"/>
        </w:rPr>
      </w:pPr>
    </w:p>
    <w:p w:rsidR="00F17BD4" w:rsidRPr="009A4149" w:rsidRDefault="00F17BD4" w:rsidP="00413B96">
      <w:pPr>
        <w:jc w:val="center"/>
        <w:rPr>
          <w:b/>
          <w:sz w:val="22"/>
          <w:szCs w:val="22"/>
        </w:rPr>
      </w:pPr>
    </w:p>
    <w:p w:rsidR="00413B96" w:rsidRDefault="00123613" w:rsidP="00413B96">
      <w:pPr>
        <w:numPr>
          <w:ilvl w:val="0"/>
          <w:numId w:val="8"/>
        </w:numPr>
        <w:jc w:val="both"/>
        <w:rPr>
          <w:sz w:val="22"/>
          <w:szCs w:val="22"/>
        </w:rPr>
      </w:pPr>
      <w:r>
        <w:rPr>
          <w:sz w:val="22"/>
          <w:szCs w:val="22"/>
        </w:rPr>
        <w:t>Prevádzkovateľ pohrebiska je povinný  umožniť iným pohrebným službám vstup do Domu smútku a pohrebiska, podľa zákona o pohrebníctve, a umožniť vykonanie smútočného obradu v súlade s prevádzkovým poriadkom.</w:t>
      </w:r>
    </w:p>
    <w:p w:rsidR="00123613" w:rsidRDefault="00123613" w:rsidP="00123613">
      <w:pPr>
        <w:ind w:left="360"/>
        <w:jc w:val="both"/>
        <w:rPr>
          <w:sz w:val="22"/>
          <w:szCs w:val="22"/>
        </w:rPr>
      </w:pPr>
    </w:p>
    <w:p w:rsidR="00123613" w:rsidRDefault="00123613" w:rsidP="00413B96">
      <w:pPr>
        <w:numPr>
          <w:ilvl w:val="0"/>
          <w:numId w:val="8"/>
        </w:numPr>
        <w:jc w:val="both"/>
        <w:rPr>
          <w:sz w:val="22"/>
          <w:szCs w:val="22"/>
        </w:rPr>
      </w:pPr>
      <w:r>
        <w:rPr>
          <w:sz w:val="22"/>
          <w:szCs w:val="22"/>
        </w:rPr>
        <w:t>Prevádzkovateľ pohrebiska je zodpovedný za: výkop hrobu a jeho zasypanie, za bezpečné otvorenie a uzatvorenie hrobu, alebo hrobky a za poškodenie hrobového príslušenstva pri vykonaní svojej činnosti.</w:t>
      </w:r>
    </w:p>
    <w:p w:rsidR="00123613" w:rsidRDefault="00123613" w:rsidP="00123613">
      <w:pPr>
        <w:pStyle w:val="Odsekzoznamu"/>
        <w:rPr>
          <w:sz w:val="22"/>
          <w:szCs w:val="22"/>
        </w:rPr>
      </w:pPr>
    </w:p>
    <w:p w:rsidR="00123613" w:rsidRDefault="00123613" w:rsidP="00413B96">
      <w:pPr>
        <w:numPr>
          <w:ilvl w:val="0"/>
          <w:numId w:val="8"/>
        </w:numPr>
        <w:jc w:val="both"/>
        <w:rPr>
          <w:sz w:val="22"/>
          <w:szCs w:val="22"/>
        </w:rPr>
      </w:pPr>
      <w:r>
        <w:rPr>
          <w:sz w:val="22"/>
          <w:szCs w:val="22"/>
        </w:rPr>
        <w:lastRenderedPageBreak/>
        <w:t>Pohrebné služby sú povinné dodržiavať ustanovenia tohto prevádzkového poriadku, svoju činnosť vykonávať v zmysle platných zákonov, objednávať si prácu pohrebiska výkopové práce, prípadne vykonať výkopové práce so súhlasom správcu pohrebiska a za jeho podmienok.</w:t>
      </w:r>
    </w:p>
    <w:p w:rsidR="00123613" w:rsidRDefault="00123613" w:rsidP="00123613">
      <w:pPr>
        <w:pStyle w:val="Odsekzoznamu"/>
        <w:rPr>
          <w:sz w:val="22"/>
          <w:szCs w:val="22"/>
        </w:rPr>
      </w:pPr>
    </w:p>
    <w:p w:rsidR="00123613" w:rsidRDefault="00123613" w:rsidP="00413B96">
      <w:pPr>
        <w:numPr>
          <w:ilvl w:val="0"/>
          <w:numId w:val="8"/>
        </w:numPr>
        <w:jc w:val="both"/>
        <w:rPr>
          <w:sz w:val="22"/>
          <w:szCs w:val="22"/>
        </w:rPr>
      </w:pPr>
      <w:r>
        <w:rPr>
          <w:sz w:val="22"/>
          <w:szCs w:val="22"/>
        </w:rPr>
        <w:t>Obstarávateľ pohrebu, alebo prevádzkovateľ pohrebnej služby je povinný oznámiť prevádzkovateľovi cintorína čas a</w:t>
      </w:r>
      <w:r w:rsidR="0079162B">
        <w:rPr>
          <w:sz w:val="22"/>
          <w:szCs w:val="22"/>
        </w:rPr>
        <w:t> </w:t>
      </w:r>
      <w:r>
        <w:rPr>
          <w:sz w:val="22"/>
          <w:szCs w:val="22"/>
        </w:rPr>
        <w:t>dátum</w:t>
      </w:r>
      <w:r w:rsidR="0079162B">
        <w:rPr>
          <w:sz w:val="22"/>
          <w:szCs w:val="22"/>
        </w:rPr>
        <w:t xml:space="preserve"> smútočného obradu, najneskôr 24 hodín pred plánovaným smútočným obradom.</w:t>
      </w:r>
    </w:p>
    <w:p w:rsidR="0079162B" w:rsidRDefault="0079162B" w:rsidP="0079162B">
      <w:pPr>
        <w:pStyle w:val="Odsekzoznamu"/>
        <w:rPr>
          <w:sz w:val="22"/>
          <w:szCs w:val="22"/>
        </w:rPr>
      </w:pPr>
    </w:p>
    <w:p w:rsidR="0079162B" w:rsidRDefault="0079162B" w:rsidP="00413B96">
      <w:pPr>
        <w:numPr>
          <w:ilvl w:val="0"/>
          <w:numId w:val="8"/>
        </w:numPr>
        <w:jc w:val="both"/>
        <w:rPr>
          <w:sz w:val="22"/>
          <w:szCs w:val="22"/>
        </w:rPr>
      </w:pPr>
      <w:r>
        <w:rPr>
          <w:sz w:val="22"/>
          <w:szCs w:val="22"/>
        </w:rPr>
        <w:t>Prevádzkovateľ cintorína si vyhradzuje právo upraviť dátum a čas pohrebu v prípade už rezervovaného termínu (alebo iných odôvodnených skutočností).</w:t>
      </w:r>
    </w:p>
    <w:p w:rsidR="00123613" w:rsidRPr="009A4149" w:rsidRDefault="00123613" w:rsidP="00123613">
      <w:pPr>
        <w:jc w:val="both"/>
        <w:rPr>
          <w:sz w:val="22"/>
          <w:szCs w:val="22"/>
        </w:rPr>
      </w:pPr>
    </w:p>
    <w:p w:rsidR="00413B96" w:rsidRPr="009A4149" w:rsidRDefault="00413B96" w:rsidP="00413B96">
      <w:pPr>
        <w:jc w:val="both"/>
        <w:rPr>
          <w:sz w:val="22"/>
          <w:szCs w:val="22"/>
        </w:rPr>
      </w:pPr>
    </w:p>
    <w:p w:rsidR="00413B96" w:rsidRDefault="0079162B" w:rsidP="00413B96">
      <w:pPr>
        <w:pStyle w:val="Nadpis1"/>
      </w:pPr>
      <w:r>
        <w:t>XIV.</w:t>
      </w:r>
    </w:p>
    <w:p w:rsidR="008118F9" w:rsidRPr="008118F9" w:rsidRDefault="008118F9" w:rsidP="008118F9"/>
    <w:p w:rsidR="00413B96" w:rsidRPr="009A4149" w:rsidRDefault="0079162B" w:rsidP="00413B96">
      <w:pPr>
        <w:jc w:val="center"/>
        <w:rPr>
          <w:b/>
          <w:sz w:val="22"/>
          <w:szCs w:val="22"/>
        </w:rPr>
      </w:pPr>
      <w:r>
        <w:rPr>
          <w:b/>
          <w:sz w:val="22"/>
          <w:szCs w:val="22"/>
        </w:rPr>
        <w:t>Spoločné ustanovenia</w:t>
      </w:r>
    </w:p>
    <w:p w:rsidR="00413B96" w:rsidRDefault="00413B96" w:rsidP="00413B96">
      <w:pPr>
        <w:jc w:val="center"/>
        <w:rPr>
          <w:b/>
          <w:sz w:val="22"/>
          <w:szCs w:val="22"/>
        </w:rPr>
      </w:pPr>
    </w:p>
    <w:p w:rsidR="00F17BD4" w:rsidRPr="009A4149" w:rsidRDefault="00F17BD4" w:rsidP="00413B96">
      <w:pPr>
        <w:jc w:val="center"/>
        <w:rPr>
          <w:b/>
          <w:sz w:val="22"/>
          <w:szCs w:val="22"/>
        </w:rPr>
      </w:pPr>
    </w:p>
    <w:p w:rsidR="00413B96" w:rsidRPr="0079162B" w:rsidRDefault="0079162B" w:rsidP="0079162B">
      <w:pPr>
        <w:pStyle w:val="Zkladntext2"/>
        <w:numPr>
          <w:ilvl w:val="0"/>
          <w:numId w:val="9"/>
        </w:numPr>
        <w:spacing w:after="0" w:line="240" w:lineRule="auto"/>
        <w:jc w:val="both"/>
        <w:rPr>
          <w:b/>
          <w:sz w:val="22"/>
          <w:szCs w:val="22"/>
        </w:rPr>
      </w:pPr>
      <w:r>
        <w:rPr>
          <w:sz w:val="22"/>
          <w:szCs w:val="22"/>
        </w:rPr>
        <w:lastRenderedPageBreak/>
        <w:t>Tento prevádzkový poriadok je záväzný pre Obec Mužla, správcu pohrebiska, pre nájomcov hrobových miest, pre všetkých návštevníkov pohrebiska, pre osoby vykonávajúce údržbárske a kamenárske práce na pohrebisku, pre pohrebné služby aj pre účastníkov pohrebu.</w:t>
      </w:r>
    </w:p>
    <w:p w:rsidR="0079162B" w:rsidRPr="0079162B" w:rsidRDefault="0079162B" w:rsidP="0079162B">
      <w:pPr>
        <w:pStyle w:val="Zkladntext2"/>
        <w:spacing w:after="0" w:line="240" w:lineRule="auto"/>
        <w:ind w:left="360"/>
        <w:jc w:val="both"/>
        <w:rPr>
          <w:b/>
          <w:sz w:val="22"/>
          <w:szCs w:val="22"/>
        </w:rPr>
      </w:pPr>
    </w:p>
    <w:p w:rsidR="0079162B" w:rsidRPr="00B00302" w:rsidRDefault="0079162B" w:rsidP="0079162B">
      <w:pPr>
        <w:pStyle w:val="Zkladntext2"/>
        <w:numPr>
          <w:ilvl w:val="0"/>
          <w:numId w:val="9"/>
        </w:numPr>
        <w:spacing w:after="0" w:line="240" w:lineRule="auto"/>
        <w:jc w:val="both"/>
        <w:rPr>
          <w:b/>
          <w:sz w:val="22"/>
          <w:szCs w:val="22"/>
        </w:rPr>
      </w:pPr>
      <w:r>
        <w:rPr>
          <w:sz w:val="22"/>
          <w:szCs w:val="22"/>
        </w:rPr>
        <w:t>Vo veciach, ktoré tento prevádzkový poriadok neupravuje, platia ustanovenia zákona č. 131</w:t>
      </w:r>
      <w:r w:rsidR="00F71D9A">
        <w:rPr>
          <w:sz w:val="22"/>
          <w:szCs w:val="22"/>
        </w:rPr>
        <w:t>/2010 Z.z. o</w:t>
      </w:r>
      <w:r w:rsidR="00B00302">
        <w:rPr>
          <w:sz w:val="22"/>
          <w:szCs w:val="22"/>
        </w:rPr>
        <w:t> </w:t>
      </w:r>
      <w:r w:rsidR="00F71D9A">
        <w:rPr>
          <w:sz w:val="22"/>
          <w:szCs w:val="22"/>
        </w:rPr>
        <w:t>pohrebníctve</w:t>
      </w:r>
      <w:r w:rsidR="00B00302">
        <w:rPr>
          <w:sz w:val="22"/>
          <w:szCs w:val="22"/>
        </w:rPr>
        <w:t>, nov</w:t>
      </w:r>
      <w:r w:rsidR="00F71D9A">
        <w:rPr>
          <w:sz w:val="22"/>
          <w:szCs w:val="22"/>
        </w:rPr>
        <w:t>.</w:t>
      </w:r>
      <w:r w:rsidR="00B00302">
        <w:rPr>
          <w:sz w:val="22"/>
          <w:szCs w:val="22"/>
        </w:rPr>
        <w:t xml:space="preserve"> 398/2019 Z.z.</w:t>
      </w:r>
    </w:p>
    <w:p w:rsidR="00B00302" w:rsidRDefault="00B00302" w:rsidP="00B00302">
      <w:pPr>
        <w:pStyle w:val="Odsekzoznamu"/>
        <w:rPr>
          <w:b/>
          <w:sz w:val="22"/>
          <w:szCs w:val="22"/>
        </w:rPr>
      </w:pPr>
    </w:p>
    <w:p w:rsidR="00B00302" w:rsidRDefault="00B00302" w:rsidP="0079162B">
      <w:pPr>
        <w:pStyle w:val="Zkladntext2"/>
        <w:numPr>
          <w:ilvl w:val="0"/>
          <w:numId w:val="9"/>
        </w:numPr>
        <w:spacing w:after="0" w:line="240" w:lineRule="auto"/>
        <w:jc w:val="both"/>
        <w:rPr>
          <w:sz w:val="22"/>
          <w:szCs w:val="22"/>
        </w:rPr>
      </w:pPr>
      <w:r w:rsidRPr="00B00302">
        <w:rPr>
          <w:sz w:val="22"/>
          <w:szCs w:val="22"/>
        </w:rPr>
        <w:t>Dohľad</w:t>
      </w:r>
      <w:r>
        <w:rPr>
          <w:sz w:val="22"/>
          <w:szCs w:val="22"/>
        </w:rPr>
        <w:t xml:space="preserve"> nad dodržiavaním a kontrolou dodržiavania prevádzkového poriadku vykonávajú Obec Mužla poslanci obecného zastupiteľstva, poverený zamestnanci obecného úradu, správca pohrebiska a regionálny úrad verejného zdravotníctva v</w:t>
      </w:r>
      <w:r w:rsidR="007331FC">
        <w:rPr>
          <w:sz w:val="22"/>
          <w:szCs w:val="22"/>
        </w:rPr>
        <w:t> </w:t>
      </w:r>
      <w:r>
        <w:rPr>
          <w:sz w:val="22"/>
          <w:szCs w:val="22"/>
        </w:rPr>
        <w:t>Nitre</w:t>
      </w:r>
      <w:r w:rsidR="007331FC">
        <w:rPr>
          <w:sz w:val="22"/>
          <w:szCs w:val="22"/>
        </w:rPr>
        <w:t>.</w:t>
      </w:r>
    </w:p>
    <w:p w:rsidR="007331FC" w:rsidRDefault="007331FC" w:rsidP="007331FC">
      <w:pPr>
        <w:pStyle w:val="Odsekzoznamu"/>
        <w:rPr>
          <w:sz w:val="22"/>
          <w:szCs w:val="22"/>
        </w:rPr>
      </w:pPr>
    </w:p>
    <w:p w:rsidR="007331FC" w:rsidRPr="00B00302" w:rsidRDefault="007331FC" w:rsidP="0079162B">
      <w:pPr>
        <w:pStyle w:val="Zkladntext2"/>
        <w:numPr>
          <w:ilvl w:val="0"/>
          <w:numId w:val="9"/>
        </w:numPr>
        <w:spacing w:after="0" w:line="240" w:lineRule="auto"/>
        <w:jc w:val="both"/>
        <w:rPr>
          <w:sz w:val="22"/>
          <w:szCs w:val="22"/>
        </w:rPr>
      </w:pPr>
      <w:r>
        <w:rPr>
          <w:sz w:val="22"/>
          <w:szCs w:val="22"/>
        </w:rPr>
        <w:t>Tento prevádzkový poriadok pohrebiska Obce Mužla nadobúda účinnosť dňa 01. 0</w:t>
      </w:r>
      <w:r w:rsidR="00AA07CB">
        <w:rPr>
          <w:sz w:val="22"/>
          <w:szCs w:val="22"/>
        </w:rPr>
        <w:t>4</w:t>
      </w:r>
      <w:r>
        <w:rPr>
          <w:sz w:val="22"/>
          <w:szCs w:val="22"/>
        </w:rPr>
        <w:t>.2020</w:t>
      </w:r>
    </w:p>
    <w:p w:rsidR="007331FC" w:rsidRDefault="007331FC" w:rsidP="00413B96">
      <w:pPr>
        <w:rPr>
          <w:sz w:val="22"/>
          <w:szCs w:val="22"/>
        </w:rPr>
      </w:pPr>
    </w:p>
    <w:p w:rsidR="007331FC" w:rsidRDefault="007331FC" w:rsidP="00413B96">
      <w:pPr>
        <w:rPr>
          <w:sz w:val="22"/>
          <w:szCs w:val="22"/>
        </w:rPr>
      </w:pPr>
    </w:p>
    <w:p w:rsidR="007331FC" w:rsidRDefault="007331FC" w:rsidP="00413B96">
      <w:pPr>
        <w:rPr>
          <w:sz w:val="22"/>
          <w:szCs w:val="22"/>
        </w:rPr>
      </w:pPr>
      <w:r>
        <w:rPr>
          <w:sz w:val="22"/>
          <w:szCs w:val="22"/>
        </w:rPr>
        <w:t>Správca cintorína:                                                                                    Obec Mužla:</w:t>
      </w:r>
    </w:p>
    <w:p w:rsidR="007331FC" w:rsidRDefault="007331FC" w:rsidP="00413B96">
      <w:pPr>
        <w:rPr>
          <w:sz w:val="22"/>
          <w:szCs w:val="22"/>
        </w:rPr>
      </w:pPr>
    </w:p>
    <w:p w:rsidR="007331FC" w:rsidRDefault="007331FC" w:rsidP="00413B96">
      <w:pPr>
        <w:rPr>
          <w:sz w:val="22"/>
          <w:szCs w:val="22"/>
        </w:rPr>
      </w:pPr>
    </w:p>
    <w:p w:rsidR="00413B96" w:rsidRDefault="007331FC" w:rsidP="00413B96">
      <w:pPr>
        <w:rPr>
          <w:sz w:val="22"/>
          <w:szCs w:val="22"/>
        </w:rPr>
      </w:pPr>
      <w:r>
        <w:rPr>
          <w:sz w:val="22"/>
          <w:szCs w:val="22"/>
        </w:rPr>
        <w:lastRenderedPageBreak/>
        <w:t>.....................................................                                                            ...................................................</w:t>
      </w:r>
      <w:r w:rsidR="00413B96">
        <w:rPr>
          <w:sz w:val="22"/>
          <w:szCs w:val="22"/>
        </w:rPr>
        <w:t xml:space="preserve">        </w:t>
      </w:r>
    </w:p>
    <w:p w:rsidR="007331FC" w:rsidRPr="009A4149" w:rsidRDefault="007331FC" w:rsidP="00413B96">
      <w:pPr>
        <w:rPr>
          <w:sz w:val="22"/>
          <w:szCs w:val="22"/>
        </w:rPr>
      </w:pPr>
      <w:r>
        <w:rPr>
          <w:sz w:val="22"/>
          <w:szCs w:val="22"/>
        </w:rPr>
        <w:t xml:space="preserve">      Ing. Róbert Dobsony                                                                         Ing. Iván Farkas - starosta</w:t>
      </w:r>
    </w:p>
    <w:p w:rsidR="00413B96" w:rsidRPr="009A4149" w:rsidRDefault="00413B96" w:rsidP="00413B96">
      <w:pPr>
        <w:rPr>
          <w:sz w:val="22"/>
          <w:szCs w:val="22"/>
        </w:rPr>
      </w:pPr>
      <w:r>
        <w:rPr>
          <w:sz w:val="22"/>
          <w:szCs w:val="22"/>
        </w:rPr>
        <w:t xml:space="preserve">                                       </w:t>
      </w:r>
    </w:p>
    <w:p w:rsidR="00413B96" w:rsidRPr="009A4149" w:rsidRDefault="00413B96" w:rsidP="00413B96">
      <w:pPr>
        <w:rPr>
          <w:sz w:val="22"/>
          <w:szCs w:val="22"/>
        </w:rPr>
      </w:pPr>
    </w:p>
    <w:p w:rsidR="00413B96" w:rsidRDefault="00413B96" w:rsidP="00413B96">
      <w:pPr>
        <w:ind w:left="4248"/>
        <w:jc w:val="center"/>
        <w:rPr>
          <w:sz w:val="22"/>
          <w:szCs w:val="22"/>
        </w:rPr>
      </w:pPr>
    </w:p>
    <w:p w:rsidR="00413B96" w:rsidRDefault="00413B96" w:rsidP="00413B96">
      <w:pPr>
        <w:rPr>
          <w:sz w:val="22"/>
          <w:szCs w:val="22"/>
        </w:rPr>
      </w:pPr>
    </w:p>
    <w:p w:rsidR="00413B96" w:rsidRDefault="00413B96" w:rsidP="00413B96">
      <w:pPr>
        <w:rPr>
          <w:sz w:val="22"/>
          <w:szCs w:val="22"/>
        </w:rPr>
      </w:pPr>
    </w:p>
    <w:p w:rsidR="00413B96" w:rsidRDefault="00413B96" w:rsidP="00413B96">
      <w:pPr>
        <w:rPr>
          <w:sz w:val="22"/>
          <w:szCs w:val="22"/>
        </w:rPr>
      </w:pPr>
    </w:p>
    <w:p w:rsidR="00413B96" w:rsidRDefault="00413B96" w:rsidP="00413B96">
      <w:pPr>
        <w:rPr>
          <w:sz w:val="22"/>
          <w:szCs w:val="22"/>
        </w:rPr>
      </w:pPr>
    </w:p>
    <w:p w:rsidR="00413B96" w:rsidRDefault="00413B96" w:rsidP="00413B96">
      <w:pPr>
        <w:rPr>
          <w:sz w:val="22"/>
          <w:szCs w:val="22"/>
        </w:rPr>
      </w:pPr>
    </w:p>
    <w:p w:rsidR="0001099B" w:rsidRDefault="0001099B" w:rsidP="00413B96">
      <w:pPr>
        <w:rPr>
          <w:sz w:val="22"/>
          <w:szCs w:val="22"/>
        </w:rPr>
      </w:pPr>
    </w:p>
    <w:p w:rsidR="0001099B" w:rsidRDefault="0001099B" w:rsidP="00413B96">
      <w:pPr>
        <w:rPr>
          <w:sz w:val="22"/>
          <w:szCs w:val="22"/>
        </w:rPr>
      </w:pPr>
    </w:p>
    <w:p w:rsidR="0001099B" w:rsidRDefault="0001099B"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8118F9" w:rsidRDefault="008118F9" w:rsidP="00413B96">
      <w:pPr>
        <w:rPr>
          <w:sz w:val="22"/>
          <w:szCs w:val="22"/>
        </w:rPr>
      </w:pPr>
    </w:p>
    <w:p w:rsidR="00413B96" w:rsidRPr="00F17BD4" w:rsidRDefault="00413B96" w:rsidP="00413B96">
      <w:pPr>
        <w:pStyle w:val="Zkladntext"/>
        <w:jc w:val="center"/>
        <w:rPr>
          <w:b/>
          <w:sz w:val="22"/>
          <w:szCs w:val="22"/>
        </w:rPr>
      </w:pPr>
      <w:r w:rsidRPr="00F17BD4">
        <w:rPr>
          <w:b/>
          <w:sz w:val="22"/>
          <w:szCs w:val="22"/>
        </w:rPr>
        <w:lastRenderedPageBreak/>
        <w:t xml:space="preserve">Príloha č. 1  </w:t>
      </w:r>
    </w:p>
    <w:p w:rsidR="00413B96" w:rsidRPr="00F17BD4" w:rsidRDefault="00413B96" w:rsidP="00413B96">
      <w:pPr>
        <w:pStyle w:val="Zkladntext"/>
        <w:jc w:val="center"/>
        <w:rPr>
          <w:b/>
          <w:sz w:val="22"/>
          <w:szCs w:val="22"/>
        </w:rPr>
      </w:pPr>
    </w:p>
    <w:p w:rsidR="00413B96" w:rsidRPr="00F17BD4" w:rsidRDefault="00413B96" w:rsidP="00413B96">
      <w:pPr>
        <w:pStyle w:val="Zkladntext"/>
        <w:jc w:val="center"/>
        <w:rPr>
          <w:b/>
          <w:sz w:val="22"/>
          <w:szCs w:val="22"/>
        </w:rPr>
      </w:pPr>
      <w:r w:rsidRPr="00F17BD4">
        <w:rPr>
          <w:rFonts w:eastAsia="MS Mincho"/>
          <w:b/>
          <w:sz w:val="22"/>
          <w:szCs w:val="22"/>
        </w:rPr>
        <w:t>o správe a prevádzkovaní pohrebiska na území Obce Mužla</w:t>
      </w:r>
    </w:p>
    <w:p w:rsidR="00413B96" w:rsidRPr="00F17BD4" w:rsidRDefault="00413B96" w:rsidP="00413B96">
      <w:pPr>
        <w:rPr>
          <w:sz w:val="22"/>
          <w:szCs w:val="22"/>
        </w:rPr>
      </w:pPr>
    </w:p>
    <w:p w:rsidR="00413B96" w:rsidRPr="00F17BD4" w:rsidRDefault="00413B96" w:rsidP="00413B96">
      <w:pPr>
        <w:rPr>
          <w:sz w:val="22"/>
          <w:szCs w:val="22"/>
        </w:rPr>
      </w:pPr>
    </w:p>
    <w:p w:rsidR="00413B96" w:rsidRPr="00F17BD4" w:rsidRDefault="00413B96" w:rsidP="00413B96">
      <w:pPr>
        <w:rPr>
          <w:sz w:val="22"/>
          <w:szCs w:val="22"/>
        </w:rPr>
      </w:pPr>
    </w:p>
    <w:p w:rsidR="00413B96" w:rsidRPr="00F17BD4" w:rsidRDefault="00413B96" w:rsidP="00413B96">
      <w:pPr>
        <w:jc w:val="both"/>
        <w:rPr>
          <w:sz w:val="22"/>
          <w:szCs w:val="22"/>
        </w:rPr>
      </w:pPr>
    </w:p>
    <w:p w:rsidR="00413B96" w:rsidRPr="00F17BD4" w:rsidRDefault="00413B96" w:rsidP="00413B96">
      <w:pPr>
        <w:rPr>
          <w:b/>
          <w:sz w:val="22"/>
          <w:szCs w:val="22"/>
        </w:rPr>
      </w:pPr>
      <w:r w:rsidRPr="00F17BD4">
        <w:rPr>
          <w:b/>
          <w:sz w:val="22"/>
          <w:szCs w:val="22"/>
        </w:rPr>
        <w:t>Výška  poplatkov za jednotlivé cintorínske úkony:</w:t>
      </w:r>
    </w:p>
    <w:p w:rsidR="00413B96" w:rsidRPr="00F17BD4" w:rsidRDefault="00413B96" w:rsidP="00413B96">
      <w:pPr>
        <w:rPr>
          <w:sz w:val="22"/>
          <w:szCs w:val="22"/>
        </w:rPr>
      </w:pPr>
    </w:p>
    <w:p w:rsidR="00413B96" w:rsidRPr="00F17BD4" w:rsidRDefault="00413B96" w:rsidP="00413B96">
      <w:pPr>
        <w:tabs>
          <w:tab w:val="left" w:pos="7655"/>
        </w:tabs>
        <w:ind w:left="360"/>
        <w:jc w:val="both"/>
        <w:rPr>
          <w:bCs/>
          <w:sz w:val="22"/>
          <w:szCs w:val="22"/>
        </w:rPr>
      </w:pPr>
      <w:r w:rsidRPr="00F17BD4">
        <w:rPr>
          <w:b/>
          <w:bCs/>
          <w:sz w:val="22"/>
          <w:szCs w:val="22"/>
        </w:rPr>
        <w:t>Prenájom hrobového miesta na  10 rokov</w:t>
      </w:r>
      <w:r w:rsidR="00F17BD4">
        <w:rPr>
          <w:b/>
          <w:bCs/>
          <w:sz w:val="22"/>
          <w:szCs w:val="22"/>
        </w:rPr>
        <w:t>:</w:t>
      </w:r>
      <w:r w:rsidRPr="00F17BD4">
        <w:rPr>
          <w:bCs/>
          <w:sz w:val="22"/>
          <w:szCs w:val="22"/>
        </w:rPr>
        <w:t xml:space="preserve"> </w:t>
      </w:r>
    </w:p>
    <w:p w:rsidR="007331FC" w:rsidRPr="00F17BD4" w:rsidRDefault="007331FC" w:rsidP="00413B96">
      <w:pPr>
        <w:tabs>
          <w:tab w:val="left" w:pos="7655"/>
        </w:tabs>
        <w:ind w:left="360"/>
        <w:jc w:val="both"/>
        <w:rPr>
          <w:bCs/>
          <w:sz w:val="22"/>
          <w:szCs w:val="22"/>
        </w:rPr>
      </w:pPr>
    </w:p>
    <w:p w:rsidR="00413B96" w:rsidRDefault="009C6537" w:rsidP="00413B96">
      <w:pPr>
        <w:tabs>
          <w:tab w:val="left" w:pos="7655"/>
        </w:tabs>
        <w:ind w:left="360"/>
        <w:jc w:val="both"/>
        <w:rPr>
          <w:bCs/>
          <w:sz w:val="22"/>
          <w:szCs w:val="22"/>
        </w:rPr>
      </w:pPr>
      <w:r>
        <w:rPr>
          <w:bCs/>
          <w:sz w:val="22"/>
          <w:szCs w:val="22"/>
        </w:rPr>
        <w:t xml:space="preserve">Prenájom </w:t>
      </w:r>
      <w:r w:rsidR="00AE0554">
        <w:rPr>
          <w:bCs/>
          <w:sz w:val="22"/>
          <w:szCs w:val="22"/>
        </w:rPr>
        <w:t xml:space="preserve">za </w:t>
      </w:r>
      <w:r>
        <w:rPr>
          <w:bCs/>
          <w:sz w:val="22"/>
          <w:szCs w:val="22"/>
        </w:rPr>
        <w:t>n</w:t>
      </w:r>
      <w:r w:rsidR="00413B96" w:rsidRPr="00F17BD4">
        <w:rPr>
          <w:bCs/>
          <w:sz w:val="22"/>
          <w:szCs w:val="22"/>
        </w:rPr>
        <w:t>ové hrobové miesto</w:t>
      </w:r>
      <w:r w:rsidR="00AE0554">
        <w:rPr>
          <w:bCs/>
          <w:sz w:val="22"/>
          <w:szCs w:val="22"/>
        </w:rPr>
        <w:t xml:space="preserve"> na 10 rokov</w:t>
      </w:r>
      <w:r w:rsidR="00D508DB">
        <w:rPr>
          <w:bCs/>
          <w:sz w:val="22"/>
          <w:szCs w:val="22"/>
        </w:rPr>
        <w:t>:</w:t>
      </w:r>
    </w:p>
    <w:p w:rsidR="00D508DB" w:rsidRPr="00F17BD4" w:rsidRDefault="00D508DB" w:rsidP="00413B96">
      <w:pPr>
        <w:tabs>
          <w:tab w:val="left" w:pos="7655"/>
        </w:tabs>
        <w:ind w:left="360"/>
        <w:jc w:val="both"/>
        <w:rPr>
          <w:bCs/>
          <w:sz w:val="22"/>
          <w:szCs w:val="22"/>
        </w:rPr>
      </w:pPr>
    </w:p>
    <w:p w:rsidR="00413B96" w:rsidRPr="00F17BD4" w:rsidRDefault="00413B96" w:rsidP="00413B96">
      <w:pPr>
        <w:tabs>
          <w:tab w:val="left" w:pos="7655"/>
        </w:tabs>
        <w:ind w:left="360"/>
        <w:jc w:val="both"/>
        <w:rPr>
          <w:bCs/>
          <w:sz w:val="22"/>
          <w:szCs w:val="22"/>
        </w:rPr>
      </w:pPr>
      <w:r w:rsidRPr="00F17BD4">
        <w:rPr>
          <w:bCs/>
          <w:sz w:val="22"/>
          <w:szCs w:val="22"/>
        </w:rPr>
        <w:t>Jed</w:t>
      </w:r>
      <w:r w:rsidR="00D508DB">
        <w:rPr>
          <w:bCs/>
          <w:sz w:val="22"/>
          <w:szCs w:val="22"/>
        </w:rPr>
        <w:t>no</w:t>
      </w:r>
      <w:r w:rsidRPr="00F17BD4">
        <w:rPr>
          <w:bCs/>
          <w:sz w:val="22"/>
          <w:szCs w:val="22"/>
        </w:rPr>
        <w:t xml:space="preserve">hrob        </w:t>
      </w:r>
      <w:r w:rsidR="00D508DB">
        <w:rPr>
          <w:bCs/>
          <w:sz w:val="22"/>
          <w:szCs w:val="22"/>
        </w:rPr>
        <w:t xml:space="preserve">                                </w:t>
      </w:r>
      <w:r w:rsidRPr="00F17BD4">
        <w:rPr>
          <w:bCs/>
          <w:sz w:val="22"/>
          <w:szCs w:val="22"/>
        </w:rPr>
        <w:t xml:space="preserve">  30 euro</w:t>
      </w:r>
    </w:p>
    <w:p w:rsidR="00413B96" w:rsidRPr="00F17BD4" w:rsidRDefault="00413B96" w:rsidP="00413B96">
      <w:pPr>
        <w:tabs>
          <w:tab w:val="left" w:pos="7655"/>
        </w:tabs>
        <w:ind w:left="360"/>
        <w:jc w:val="both"/>
        <w:rPr>
          <w:bCs/>
          <w:sz w:val="22"/>
          <w:szCs w:val="22"/>
        </w:rPr>
      </w:pPr>
      <w:r w:rsidRPr="00F17BD4">
        <w:rPr>
          <w:bCs/>
          <w:sz w:val="22"/>
          <w:szCs w:val="22"/>
        </w:rPr>
        <w:t xml:space="preserve">Dvojhrob         </w:t>
      </w:r>
      <w:r w:rsidR="00D508DB">
        <w:rPr>
          <w:bCs/>
          <w:sz w:val="22"/>
          <w:szCs w:val="22"/>
        </w:rPr>
        <w:t xml:space="preserve">                                </w:t>
      </w:r>
      <w:r w:rsidRPr="00F17BD4">
        <w:rPr>
          <w:bCs/>
          <w:sz w:val="22"/>
          <w:szCs w:val="22"/>
        </w:rPr>
        <w:t xml:space="preserve">  50 euro</w:t>
      </w:r>
    </w:p>
    <w:p w:rsidR="00D508DB" w:rsidRDefault="00D508DB" w:rsidP="00413B96">
      <w:pPr>
        <w:tabs>
          <w:tab w:val="left" w:pos="7655"/>
        </w:tabs>
        <w:ind w:left="360"/>
        <w:jc w:val="both"/>
        <w:rPr>
          <w:bCs/>
          <w:sz w:val="22"/>
          <w:szCs w:val="22"/>
        </w:rPr>
      </w:pPr>
      <w:r>
        <w:rPr>
          <w:bCs/>
          <w:sz w:val="22"/>
          <w:szCs w:val="22"/>
        </w:rPr>
        <w:t>Trojhrob                                            70 euro</w:t>
      </w:r>
    </w:p>
    <w:p w:rsidR="00413B96" w:rsidRDefault="00D508DB" w:rsidP="00413B96">
      <w:pPr>
        <w:tabs>
          <w:tab w:val="left" w:pos="7655"/>
        </w:tabs>
        <w:ind w:left="360"/>
        <w:jc w:val="both"/>
        <w:rPr>
          <w:bCs/>
          <w:sz w:val="22"/>
          <w:szCs w:val="22"/>
        </w:rPr>
      </w:pPr>
      <w:r>
        <w:rPr>
          <w:bCs/>
          <w:sz w:val="22"/>
          <w:szCs w:val="22"/>
        </w:rPr>
        <w:t>Štvorhrob                                          90 euro</w:t>
      </w:r>
    </w:p>
    <w:p w:rsidR="00A1200E" w:rsidRDefault="00A1200E" w:rsidP="00413B96">
      <w:pPr>
        <w:tabs>
          <w:tab w:val="left" w:pos="7655"/>
        </w:tabs>
        <w:ind w:left="360"/>
        <w:jc w:val="both"/>
        <w:rPr>
          <w:bCs/>
          <w:sz w:val="22"/>
          <w:szCs w:val="22"/>
        </w:rPr>
      </w:pPr>
      <w:r>
        <w:rPr>
          <w:bCs/>
          <w:sz w:val="22"/>
          <w:szCs w:val="22"/>
        </w:rPr>
        <w:t>Hrobka                                              40 euro</w:t>
      </w:r>
    </w:p>
    <w:p w:rsidR="00D508DB" w:rsidRDefault="00D508DB" w:rsidP="00413B96">
      <w:pPr>
        <w:tabs>
          <w:tab w:val="left" w:pos="7655"/>
        </w:tabs>
        <w:ind w:left="360"/>
        <w:jc w:val="both"/>
        <w:rPr>
          <w:bCs/>
          <w:sz w:val="22"/>
          <w:szCs w:val="22"/>
        </w:rPr>
      </w:pPr>
      <w:r>
        <w:rPr>
          <w:bCs/>
          <w:sz w:val="22"/>
          <w:szCs w:val="22"/>
        </w:rPr>
        <w:lastRenderedPageBreak/>
        <w:t>Detský hrob do 6 rokov                    15 euro</w:t>
      </w:r>
    </w:p>
    <w:p w:rsidR="009C6537" w:rsidRPr="00F17BD4" w:rsidRDefault="009C6537" w:rsidP="00413B96">
      <w:pPr>
        <w:tabs>
          <w:tab w:val="left" w:pos="7655"/>
        </w:tabs>
        <w:ind w:left="360"/>
        <w:jc w:val="both"/>
        <w:rPr>
          <w:bCs/>
          <w:sz w:val="22"/>
          <w:szCs w:val="22"/>
        </w:rPr>
      </w:pPr>
    </w:p>
    <w:p w:rsidR="00413B96" w:rsidRDefault="00413B96" w:rsidP="00413B96">
      <w:pPr>
        <w:tabs>
          <w:tab w:val="left" w:pos="7655"/>
        </w:tabs>
        <w:ind w:left="360"/>
        <w:jc w:val="both"/>
        <w:rPr>
          <w:bCs/>
          <w:sz w:val="22"/>
          <w:szCs w:val="22"/>
        </w:rPr>
      </w:pPr>
      <w:r w:rsidRPr="00F17BD4">
        <w:rPr>
          <w:bCs/>
          <w:sz w:val="22"/>
          <w:szCs w:val="22"/>
        </w:rPr>
        <w:t>Predĺženie nájmu na ďalších 10 rokov</w:t>
      </w:r>
      <w:r w:rsidR="00F17BD4">
        <w:rPr>
          <w:bCs/>
          <w:sz w:val="22"/>
          <w:szCs w:val="22"/>
        </w:rPr>
        <w:t>:</w:t>
      </w:r>
    </w:p>
    <w:p w:rsidR="00D508DB" w:rsidRPr="00F17BD4" w:rsidRDefault="00D508DB" w:rsidP="00413B96">
      <w:pPr>
        <w:tabs>
          <w:tab w:val="left" w:pos="7655"/>
        </w:tabs>
        <w:ind w:left="360"/>
        <w:jc w:val="both"/>
        <w:rPr>
          <w:bCs/>
          <w:sz w:val="22"/>
          <w:szCs w:val="22"/>
        </w:rPr>
      </w:pPr>
    </w:p>
    <w:p w:rsidR="00413B96" w:rsidRPr="00F17BD4" w:rsidRDefault="00413B96" w:rsidP="00413B96">
      <w:pPr>
        <w:tabs>
          <w:tab w:val="left" w:pos="7655"/>
        </w:tabs>
        <w:ind w:left="360"/>
        <w:jc w:val="both"/>
        <w:rPr>
          <w:bCs/>
          <w:sz w:val="22"/>
          <w:szCs w:val="22"/>
        </w:rPr>
      </w:pPr>
      <w:r w:rsidRPr="00F17BD4">
        <w:rPr>
          <w:bCs/>
          <w:sz w:val="22"/>
          <w:szCs w:val="22"/>
        </w:rPr>
        <w:t>Jed</w:t>
      </w:r>
      <w:r w:rsidR="00D508DB">
        <w:rPr>
          <w:bCs/>
          <w:sz w:val="22"/>
          <w:szCs w:val="22"/>
        </w:rPr>
        <w:t>no</w:t>
      </w:r>
      <w:r w:rsidRPr="00F17BD4">
        <w:rPr>
          <w:bCs/>
          <w:sz w:val="22"/>
          <w:szCs w:val="22"/>
        </w:rPr>
        <w:t xml:space="preserve">hrob      </w:t>
      </w:r>
      <w:r w:rsidR="00D508DB">
        <w:rPr>
          <w:bCs/>
          <w:sz w:val="22"/>
          <w:szCs w:val="22"/>
        </w:rPr>
        <w:t xml:space="preserve"> </w:t>
      </w:r>
      <w:r w:rsidR="009C6537">
        <w:rPr>
          <w:bCs/>
          <w:sz w:val="22"/>
          <w:szCs w:val="22"/>
        </w:rPr>
        <w:t xml:space="preserve">                              </w:t>
      </w:r>
      <w:r w:rsidRPr="00F17BD4">
        <w:rPr>
          <w:bCs/>
          <w:sz w:val="22"/>
          <w:szCs w:val="22"/>
        </w:rPr>
        <w:t xml:space="preserve"> </w:t>
      </w:r>
      <w:r w:rsidR="00F17BD4">
        <w:rPr>
          <w:bCs/>
          <w:sz w:val="22"/>
          <w:szCs w:val="22"/>
        </w:rPr>
        <w:t xml:space="preserve"> </w:t>
      </w:r>
      <w:r w:rsidRPr="00F17BD4">
        <w:rPr>
          <w:bCs/>
          <w:sz w:val="22"/>
          <w:szCs w:val="22"/>
        </w:rPr>
        <w:t xml:space="preserve"> </w:t>
      </w:r>
      <w:r w:rsidR="00AE0554">
        <w:rPr>
          <w:bCs/>
          <w:sz w:val="22"/>
          <w:szCs w:val="22"/>
        </w:rPr>
        <w:t xml:space="preserve"> </w:t>
      </w:r>
      <w:r w:rsidRPr="00F17BD4">
        <w:rPr>
          <w:bCs/>
          <w:sz w:val="22"/>
          <w:szCs w:val="22"/>
        </w:rPr>
        <w:t xml:space="preserve"> </w:t>
      </w:r>
      <w:r w:rsidR="008118F9">
        <w:rPr>
          <w:bCs/>
          <w:sz w:val="22"/>
          <w:szCs w:val="22"/>
        </w:rPr>
        <w:t>1</w:t>
      </w:r>
      <w:r w:rsidRPr="00F17BD4">
        <w:rPr>
          <w:bCs/>
          <w:sz w:val="22"/>
          <w:szCs w:val="22"/>
        </w:rPr>
        <w:t>0 euro</w:t>
      </w:r>
    </w:p>
    <w:p w:rsidR="00413B96" w:rsidRPr="00F17BD4" w:rsidRDefault="00413B96" w:rsidP="00413B96">
      <w:pPr>
        <w:tabs>
          <w:tab w:val="left" w:pos="7655"/>
        </w:tabs>
        <w:ind w:left="360"/>
        <w:jc w:val="both"/>
        <w:rPr>
          <w:bCs/>
          <w:sz w:val="22"/>
          <w:szCs w:val="22"/>
        </w:rPr>
      </w:pPr>
      <w:r w:rsidRPr="00F17BD4">
        <w:rPr>
          <w:bCs/>
          <w:sz w:val="22"/>
          <w:szCs w:val="22"/>
        </w:rPr>
        <w:t xml:space="preserve">Dvojhrob   </w:t>
      </w:r>
      <w:r w:rsidR="009C6537">
        <w:rPr>
          <w:bCs/>
          <w:sz w:val="22"/>
          <w:szCs w:val="22"/>
        </w:rPr>
        <w:t xml:space="preserve">                              </w:t>
      </w:r>
      <w:r w:rsidRPr="00F17BD4">
        <w:rPr>
          <w:bCs/>
          <w:sz w:val="22"/>
          <w:szCs w:val="22"/>
        </w:rPr>
        <w:t xml:space="preserve">   </w:t>
      </w:r>
      <w:r w:rsidR="00D508DB">
        <w:rPr>
          <w:bCs/>
          <w:sz w:val="22"/>
          <w:szCs w:val="22"/>
        </w:rPr>
        <w:t xml:space="preserve"> </w:t>
      </w:r>
      <w:r w:rsidRPr="00F17BD4">
        <w:rPr>
          <w:bCs/>
          <w:sz w:val="22"/>
          <w:szCs w:val="22"/>
        </w:rPr>
        <w:t xml:space="preserve">  </w:t>
      </w:r>
      <w:r w:rsidR="00F17BD4">
        <w:rPr>
          <w:bCs/>
          <w:sz w:val="22"/>
          <w:szCs w:val="22"/>
        </w:rPr>
        <w:t xml:space="preserve"> </w:t>
      </w:r>
      <w:r w:rsidRPr="00F17BD4">
        <w:rPr>
          <w:bCs/>
          <w:sz w:val="22"/>
          <w:szCs w:val="22"/>
        </w:rPr>
        <w:t xml:space="preserve">  </w:t>
      </w:r>
      <w:r w:rsidR="00AE0554">
        <w:rPr>
          <w:bCs/>
          <w:sz w:val="22"/>
          <w:szCs w:val="22"/>
        </w:rPr>
        <w:t xml:space="preserve"> </w:t>
      </w:r>
      <w:r w:rsidR="008118F9">
        <w:rPr>
          <w:bCs/>
          <w:sz w:val="22"/>
          <w:szCs w:val="22"/>
        </w:rPr>
        <w:t>15</w:t>
      </w:r>
      <w:r w:rsidRPr="00F17BD4">
        <w:rPr>
          <w:bCs/>
          <w:sz w:val="22"/>
          <w:szCs w:val="22"/>
        </w:rPr>
        <w:t xml:space="preserve"> euro</w:t>
      </w:r>
    </w:p>
    <w:p w:rsidR="00413B96" w:rsidRPr="00F17BD4" w:rsidRDefault="00413B96" w:rsidP="00413B96">
      <w:pPr>
        <w:tabs>
          <w:tab w:val="left" w:pos="7655"/>
        </w:tabs>
        <w:ind w:left="360"/>
        <w:jc w:val="both"/>
        <w:rPr>
          <w:bCs/>
          <w:sz w:val="22"/>
          <w:szCs w:val="22"/>
        </w:rPr>
      </w:pPr>
      <w:r w:rsidRPr="00F17BD4">
        <w:rPr>
          <w:bCs/>
          <w:sz w:val="22"/>
          <w:szCs w:val="22"/>
        </w:rPr>
        <w:t xml:space="preserve">Trojhrob      </w:t>
      </w:r>
      <w:r w:rsidR="009C6537">
        <w:rPr>
          <w:bCs/>
          <w:sz w:val="22"/>
          <w:szCs w:val="22"/>
        </w:rPr>
        <w:t xml:space="preserve">                              </w:t>
      </w:r>
      <w:r w:rsidRPr="00F17BD4">
        <w:rPr>
          <w:bCs/>
          <w:sz w:val="22"/>
          <w:szCs w:val="22"/>
        </w:rPr>
        <w:t xml:space="preserve">  </w:t>
      </w:r>
      <w:r w:rsidR="00D508DB">
        <w:rPr>
          <w:bCs/>
          <w:sz w:val="22"/>
          <w:szCs w:val="22"/>
        </w:rPr>
        <w:t xml:space="preserve"> </w:t>
      </w:r>
      <w:r w:rsidRPr="00F17BD4">
        <w:rPr>
          <w:bCs/>
          <w:sz w:val="22"/>
          <w:szCs w:val="22"/>
        </w:rPr>
        <w:t xml:space="preserve">  </w:t>
      </w:r>
      <w:r w:rsidR="00F17BD4">
        <w:rPr>
          <w:bCs/>
          <w:sz w:val="22"/>
          <w:szCs w:val="22"/>
        </w:rPr>
        <w:t xml:space="preserve"> </w:t>
      </w:r>
      <w:r w:rsidRPr="00F17BD4">
        <w:rPr>
          <w:bCs/>
          <w:sz w:val="22"/>
          <w:szCs w:val="22"/>
        </w:rPr>
        <w:t xml:space="preserve"> </w:t>
      </w:r>
      <w:r w:rsidR="00AE0554">
        <w:rPr>
          <w:bCs/>
          <w:sz w:val="22"/>
          <w:szCs w:val="22"/>
        </w:rPr>
        <w:t xml:space="preserve"> </w:t>
      </w:r>
      <w:r w:rsidR="008118F9">
        <w:rPr>
          <w:bCs/>
          <w:sz w:val="22"/>
          <w:szCs w:val="22"/>
        </w:rPr>
        <w:t>25</w:t>
      </w:r>
      <w:r w:rsidRPr="00F17BD4">
        <w:rPr>
          <w:bCs/>
          <w:sz w:val="22"/>
          <w:szCs w:val="22"/>
        </w:rPr>
        <w:t xml:space="preserve"> euro</w:t>
      </w:r>
    </w:p>
    <w:p w:rsidR="00413B96" w:rsidRDefault="00413B96" w:rsidP="00413B96">
      <w:pPr>
        <w:tabs>
          <w:tab w:val="left" w:pos="7655"/>
        </w:tabs>
        <w:ind w:left="360"/>
        <w:jc w:val="both"/>
        <w:rPr>
          <w:bCs/>
          <w:sz w:val="22"/>
          <w:szCs w:val="22"/>
        </w:rPr>
      </w:pPr>
      <w:r w:rsidRPr="00F17BD4">
        <w:rPr>
          <w:bCs/>
          <w:sz w:val="22"/>
          <w:szCs w:val="22"/>
        </w:rPr>
        <w:t xml:space="preserve">Štvorhrob    </w:t>
      </w:r>
      <w:r w:rsidR="009C6537">
        <w:rPr>
          <w:bCs/>
          <w:sz w:val="22"/>
          <w:szCs w:val="22"/>
        </w:rPr>
        <w:t xml:space="preserve">                              </w:t>
      </w:r>
      <w:r w:rsidRPr="00F17BD4">
        <w:rPr>
          <w:bCs/>
          <w:sz w:val="22"/>
          <w:szCs w:val="22"/>
        </w:rPr>
        <w:t xml:space="preserve">    </w:t>
      </w:r>
      <w:r w:rsidR="00D508DB">
        <w:rPr>
          <w:bCs/>
          <w:sz w:val="22"/>
          <w:szCs w:val="22"/>
        </w:rPr>
        <w:t xml:space="preserve"> </w:t>
      </w:r>
      <w:r w:rsidRPr="00F17BD4">
        <w:rPr>
          <w:bCs/>
          <w:sz w:val="22"/>
          <w:szCs w:val="22"/>
        </w:rPr>
        <w:t xml:space="preserve"> </w:t>
      </w:r>
      <w:r w:rsidR="00F17BD4">
        <w:rPr>
          <w:bCs/>
          <w:sz w:val="22"/>
          <w:szCs w:val="22"/>
        </w:rPr>
        <w:t xml:space="preserve"> </w:t>
      </w:r>
      <w:r w:rsidR="00AE0554">
        <w:rPr>
          <w:bCs/>
          <w:sz w:val="22"/>
          <w:szCs w:val="22"/>
        </w:rPr>
        <w:t xml:space="preserve"> </w:t>
      </w:r>
      <w:r w:rsidR="008118F9">
        <w:rPr>
          <w:bCs/>
          <w:sz w:val="22"/>
          <w:szCs w:val="22"/>
        </w:rPr>
        <w:t>30</w:t>
      </w:r>
      <w:r w:rsidRPr="00F17BD4">
        <w:rPr>
          <w:bCs/>
          <w:sz w:val="22"/>
          <w:szCs w:val="22"/>
        </w:rPr>
        <w:t xml:space="preserve"> euro</w:t>
      </w:r>
    </w:p>
    <w:p w:rsidR="00A1200E" w:rsidRPr="00F17BD4" w:rsidRDefault="00A1200E" w:rsidP="00413B96">
      <w:pPr>
        <w:tabs>
          <w:tab w:val="left" w:pos="7655"/>
        </w:tabs>
        <w:ind w:left="360"/>
        <w:jc w:val="both"/>
        <w:rPr>
          <w:bCs/>
          <w:sz w:val="22"/>
          <w:szCs w:val="22"/>
        </w:rPr>
      </w:pPr>
      <w:r>
        <w:rPr>
          <w:bCs/>
          <w:sz w:val="22"/>
          <w:szCs w:val="22"/>
        </w:rPr>
        <w:t xml:space="preserve">Hrobka                                              </w:t>
      </w:r>
      <w:r w:rsidR="008118F9">
        <w:rPr>
          <w:bCs/>
          <w:sz w:val="22"/>
          <w:szCs w:val="22"/>
        </w:rPr>
        <w:t>15</w:t>
      </w:r>
      <w:r>
        <w:rPr>
          <w:bCs/>
          <w:sz w:val="22"/>
          <w:szCs w:val="22"/>
        </w:rPr>
        <w:t xml:space="preserve"> euro</w:t>
      </w:r>
    </w:p>
    <w:p w:rsidR="00413B96" w:rsidRPr="00F17BD4" w:rsidRDefault="009C6537" w:rsidP="00413B96">
      <w:pPr>
        <w:tabs>
          <w:tab w:val="left" w:pos="7655"/>
        </w:tabs>
        <w:ind w:left="360"/>
        <w:jc w:val="both"/>
        <w:rPr>
          <w:bCs/>
          <w:i/>
          <w:iCs/>
          <w:sz w:val="22"/>
          <w:szCs w:val="22"/>
          <w:u w:val="single"/>
        </w:rPr>
      </w:pPr>
      <w:r>
        <w:rPr>
          <w:bCs/>
          <w:sz w:val="22"/>
          <w:szCs w:val="22"/>
        </w:rPr>
        <w:t xml:space="preserve">Detský hrob do 6 rokov                  </w:t>
      </w:r>
      <w:r w:rsidR="00AE0554">
        <w:rPr>
          <w:bCs/>
          <w:sz w:val="22"/>
          <w:szCs w:val="22"/>
        </w:rPr>
        <w:t xml:space="preserve">  </w:t>
      </w:r>
      <w:r w:rsidR="008118F9">
        <w:rPr>
          <w:bCs/>
          <w:sz w:val="22"/>
          <w:szCs w:val="22"/>
        </w:rPr>
        <w:t xml:space="preserve">  5</w:t>
      </w:r>
      <w:r>
        <w:rPr>
          <w:bCs/>
          <w:sz w:val="22"/>
          <w:szCs w:val="22"/>
        </w:rPr>
        <w:t xml:space="preserve"> euro</w:t>
      </w:r>
      <w:r w:rsidR="00413B96" w:rsidRPr="00F17BD4">
        <w:rPr>
          <w:bCs/>
          <w:sz w:val="22"/>
          <w:szCs w:val="22"/>
        </w:rPr>
        <w:tab/>
      </w:r>
    </w:p>
    <w:p w:rsidR="00413B96" w:rsidRPr="00F17BD4" w:rsidRDefault="00413B96" w:rsidP="00413B96">
      <w:pPr>
        <w:tabs>
          <w:tab w:val="left" w:pos="7655"/>
        </w:tabs>
        <w:ind w:left="360"/>
        <w:jc w:val="both"/>
        <w:rPr>
          <w:bCs/>
          <w:sz w:val="22"/>
          <w:szCs w:val="22"/>
        </w:rPr>
      </w:pPr>
    </w:p>
    <w:p w:rsidR="00413B96" w:rsidRPr="00F17BD4" w:rsidRDefault="00413B96" w:rsidP="00413B96">
      <w:pPr>
        <w:pStyle w:val="Nadpis6"/>
        <w:ind w:left="360"/>
        <w:rPr>
          <w:b w:val="0"/>
          <w:color w:val="auto"/>
        </w:rPr>
      </w:pPr>
      <w:r w:rsidRPr="00F17BD4">
        <w:rPr>
          <w:color w:val="auto"/>
        </w:rPr>
        <w:t xml:space="preserve">            </w:t>
      </w:r>
      <w:r w:rsidRPr="00F17BD4">
        <w:rPr>
          <w:color w:val="auto"/>
        </w:rPr>
        <w:tab/>
      </w:r>
    </w:p>
    <w:p w:rsidR="00413B96" w:rsidRPr="00F17BD4" w:rsidRDefault="00413B96" w:rsidP="00413B96">
      <w:pPr>
        <w:tabs>
          <w:tab w:val="left" w:pos="7655"/>
        </w:tabs>
        <w:ind w:left="360"/>
        <w:jc w:val="both"/>
        <w:rPr>
          <w:bCs/>
          <w:sz w:val="22"/>
          <w:szCs w:val="22"/>
        </w:rPr>
      </w:pPr>
      <w:r w:rsidRPr="00F17BD4">
        <w:rPr>
          <w:bCs/>
          <w:sz w:val="22"/>
          <w:szCs w:val="22"/>
        </w:rPr>
        <w:t>Poplatok za použitie chladiaceho boxu</w:t>
      </w:r>
      <w:r w:rsidR="00F17BD4">
        <w:rPr>
          <w:bCs/>
          <w:sz w:val="22"/>
          <w:szCs w:val="22"/>
        </w:rPr>
        <w:t>:</w:t>
      </w:r>
      <w:r w:rsidRPr="00F17BD4">
        <w:rPr>
          <w:sz w:val="22"/>
          <w:szCs w:val="22"/>
        </w:rPr>
        <w:t xml:space="preserve">          </w:t>
      </w:r>
      <w:r w:rsidR="00AE0554">
        <w:rPr>
          <w:sz w:val="22"/>
          <w:szCs w:val="22"/>
        </w:rPr>
        <w:t>10</w:t>
      </w:r>
      <w:r w:rsidRPr="00F17BD4">
        <w:rPr>
          <w:sz w:val="22"/>
          <w:szCs w:val="22"/>
        </w:rPr>
        <w:t xml:space="preserve"> euro</w:t>
      </w:r>
      <w:r w:rsidRPr="00F17BD4">
        <w:rPr>
          <w:bCs/>
          <w:sz w:val="22"/>
          <w:szCs w:val="22"/>
        </w:rPr>
        <w:t xml:space="preserve"> / pohreb</w:t>
      </w:r>
    </w:p>
    <w:p w:rsidR="00413B96" w:rsidRPr="00F17BD4" w:rsidRDefault="00413B96" w:rsidP="00413B96">
      <w:pPr>
        <w:tabs>
          <w:tab w:val="left" w:pos="7655"/>
        </w:tabs>
        <w:ind w:left="360"/>
        <w:rPr>
          <w:sz w:val="22"/>
          <w:szCs w:val="22"/>
        </w:rPr>
      </w:pPr>
      <w:r w:rsidRPr="00F17BD4">
        <w:rPr>
          <w:sz w:val="22"/>
          <w:szCs w:val="22"/>
        </w:rPr>
        <w:tab/>
      </w:r>
    </w:p>
    <w:p w:rsidR="00413B96" w:rsidRPr="00F17BD4" w:rsidRDefault="00413B96" w:rsidP="00413B96">
      <w:pPr>
        <w:tabs>
          <w:tab w:val="left" w:pos="7655"/>
        </w:tabs>
        <w:ind w:left="360"/>
        <w:rPr>
          <w:sz w:val="22"/>
          <w:szCs w:val="22"/>
        </w:rPr>
      </w:pPr>
    </w:p>
    <w:p w:rsidR="00413B96" w:rsidRPr="00F17BD4" w:rsidRDefault="00413B96" w:rsidP="00413B96">
      <w:pPr>
        <w:tabs>
          <w:tab w:val="left" w:pos="7655"/>
        </w:tabs>
        <w:ind w:left="360"/>
        <w:rPr>
          <w:sz w:val="22"/>
          <w:szCs w:val="22"/>
        </w:rPr>
      </w:pPr>
      <w:r w:rsidRPr="00F17BD4">
        <w:rPr>
          <w:sz w:val="22"/>
          <w:szCs w:val="22"/>
        </w:rPr>
        <w:t xml:space="preserve">Schválené v obecnom zastupiteľstve dňa  </w:t>
      </w:r>
      <w:r w:rsidR="00F17BD4">
        <w:rPr>
          <w:bCs/>
          <w:sz w:val="22"/>
          <w:szCs w:val="22"/>
        </w:rPr>
        <w:t>0</w:t>
      </w:r>
      <w:r w:rsidR="00694E47">
        <w:rPr>
          <w:bCs/>
          <w:sz w:val="22"/>
          <w:szCs w:val="22"/>
        </w:rPr>
        <w:t>5</w:t>
      </w:r>
      <w:r w:rsidR="00F17BD4">
        <w:rPr>
          <w:bCs/>
          <w:sz w:val="22"/>
          <w:szCs w:val="22"/>
        </w:rPr>
        <w:t>.02.2020</w:t>
      </w:r>
    </w:p>
    <w:p w:rsidR="00413B96" w:rsidRDefault="00413B96" w:rsidP="00413B96">
      <w:pPr>
        <w:tabs>
          <w:tab w:val="left" w:pos="7655"/>
        </w:tabs>
        <w:ind w:left="360"/>
        <w:rPr>
          <w:sz w:val="22"/>
          <w:szCs w:val="22"/>
        </w:rPr>
      </w:pPr>
    </w:p>
    <w:p w:rsidR="008118F9" w:rsidRDefault="008118F9" w:rsidP="00413B96">
      <w:pPr>
        <w:tabs>
          <w:tab w:val="left" w:pos="7655"/>
        </w:tabs>
        <w:ind w:left="360"/>
        <w:rPr>
          <w:sz w:val="22"/>
          <w:szCs w:val="22"/>
        </w:rPr>
      </w:pPr>
    </w:p>
    <w:p w:rsidR="008118F9" w:rsidRPr="00F17BD4" w:rsidRDefault="008118F9" w:rsidP="00413B96">
      <w:pPr>
        <w:tabs>
          <w:tab w:val="left" w:pos="7655"/>
        </w:tabs>
        <w:ind w:left="360"/>
        <w:rPr>
          <w:sz w:val="22"/>
          <w:szCs w:val="22"/>
        </w:rPr>
      </w:pPr>
    </w:p>
    <w:p w:rsidR="00413B96" w:rsidRPr="00F17BD4" w:rsidRDefault="00413B96" w:rsidP="00413B96">
      <w:pPr>
        <w:tabs>
          <w:tab w:val="left" w:pos="7655"/>
        </w:tabs>
        <w:ind w:left="360"/>
        <w:rPr>
          <w:sz w:val="22"/>
          <w:szCs w:val="22"/>
        </w:rPr>
      </w:pPr>
      <w:r w:rsidRPr="00F17BD4">
        <w:rPr>
          <w:sz w:val="22"/>
          <w:szCs w:val="22"/>
        </w:rPr>
        <w:t xml:space="preserve">Cenník nadobúda účinnosť dňom  </w:t>
      </w:r>
      <w:r w:rsidR="007331FC" w:rsidRPr="00F17BD4">
        <w:rPr>
          <w:bCs/>
          <w:sz w:val="22"/>
          <w:szCs w:val="22"/>
        </w:rPr>
        <w:t>01.0</w:t>
      </w:r>
      <w:r w:rsidR="00AA07CB">
        <w:rPr>
          <w:bCs/>
          <w:sz w:val="22"/>
          <w:szCs w:val="22"/>
        </w:rPr>
        <w:t>4</w:t>
      </w:r>
      <w:r w:rsidR="007331FC" w:rsidRPr="00F17BD4">
        <w:rPr>
          <w:bCs/>
          <w:sz w:val="22"/>
          <w:szCs w:val="22"/>
        </w:rPr>
        <w:t>.2020</w:t>
      </w:r>
    </w:p>
    <w:p w:rsidR="00413B96" w:rsidRPr="00F17BD4" w:rsidRDefault="00413B96" w:rsidP="00413B96">
      <w:pPr>
        <w:tabs>
          <w:tab w:val="left" w:pos="7655"/>
        </w:tabs>
        <w:ind w:left="360"/>
        <w:rPr>
          <w:sz w:val="22"/>
          <w:szCs w:val="22"/>
        </w:rPr>
      </w:pPr>
    </w:p>
    <w:p w:rsidR="00413B96" w:rsidRPr="00F17BD4" w:rsidRDefault="00413B96" w:rsidP="00413B96">
      <w:pPr>
        <w:tabs>
          <w:tab w:val="left" w:pos="7655"/>
        </w:tabs>
        <w:ind w:left="360"/>
        <w:rPr>
          <w:sz w:val="22"/>
          <w:szCs w:val="22"/>
        </w:rPr>
      </w:pPr>
    </w:p>
    <w:p w:rsidR="00413B96" w:rsidRPr="00F17BD4" w:rsidRDefault="00413B96" w:rsidP="00413B96">
      <w:pPr>
        <w:tabs>
          <w:tab w:val="left" w:pos="7655"/>
        </w:tabs>
        <w:ind w:left="360"/>
        <w:rPr>
          <w:sz w:val="22"/>
          <w:szCs w:val="22"/>
        </w:rPr>
      </w:pPr>
    </w:p>
    <w:p w:rsidR="00413B96" w:rsidRPr="00F17BD4" w:rsidRDefault="00413B96" w:rsidP="00413B96">
      <w:pPr>
        <w:tabs>
          <w:tab w:val="left" w:pos="7655"/>
        </w:tabs>
        <w:ind w:left="360"/>
        <w:rPr>
          <w:sz w:val="22"/>
          <w:szCs w:val="22"/>
        </w:rPr>
      </w:pPr>
    </w:p>
    <w:p w:rsidR="00413B96" w:rsidRPr="00F17BD4" w:rsidRDefault="00413B96" w:rsidP="00413B96">
      <w:pPr>
        <w:ind w:left="4248"/>
        <w:jc w:val="center"/>
        <w:rPr>
          <w:bCs/>
          <w:sz w:val="22"/>
          <w:szCs w:val="22"/>
        </w:rPr>
      </w:pPr>
      <w:r w:rsidRPr="00F17BD4">
        <w:rPr>
          <w:bCs/>
          <w:sz w:val="22"/>
          <w:szCs w:val="22"/>
        </w:rPr>
        <w:t>........................</w:t>
      </w:r>
      <w:r w:rsidR="007331FC" w:rsidRPr="00F17BD4">
        <w:rPr>
          <w:bCs/>
          <w:sz w:val="22"/>
          <w:szCs w:val="22"/>
        </w:rPr>
        <w:t>...........</w:t>
      </w:r>
    </w:p>
    <w:p w:rsidR="007331FC" w:rsidRPr="00F17BD4" w:rsidRDefault="007331FC" w:rsidP="00413B96">
      <w:pPr>
        <w:ind w:left="4248"/>
        <w:jc w:val="center"/>
        <w:rPr>
          <w:bCs/>
          <w:sz w:val="22"/>
          <w:szCs w:val="22"/>
        </w:rPr>
      </w:pPr>
      <w:r w:rsidRPr="00F17BD4">
        <w:rPr>
          <w:bCs/>
          <w:sz w:val="22"/>
          <w:szCs w:val="22"/>
        </w:rPr>
        <w:t>Ing. Iván Farkas</w:t>
      </w:r>
    </w:p>
    <w:p w:rsidR="00413B96" w:rsidRDefault="00413B96" w:rsidP="00413B96">
      <w:pPr>
        <w:ind w:left="4248"/>
        <w:jc w:val="center"/>
        <w:rPr>
          <w:sz w:val="22"/>
          <w:szCs w:val="22"/>
        </w:rPr>
      </w:pPr>
      <w:r w:rsidRPr="003A1F11">
        <w:rPr>
          <w:sz w:val="22"/>
          <w:szCs w:val="22"/>
        </w:rPr>
        <w:t>starosta obce</w:t>
      </w:r>
    </w:p>
    <w:p w:rsidR="007331FC" w:rsidRPr="009A4149" w:rsidRDefault="007331FC" w:rsidP="00413B96">
      <w:pPr>
        <w:ind w:left="4248"/>
        <w:jc w:val="center"/>
        <w:rPr>
          <w:sz w:val="22"/>
          <w:szCs w:val="22"/>
        </w:rPr>
      </w:pPr>
    </w:p>
    <w:p w:rsidR="00413B96" w:rsidRDefault="00413B96" w:rsidP="00413B96">
      <w:pPr>
        <w:tabs>
          <w:tab w:val="left" w:pos="7655"/>
        </w:tabs>
        <w:ind w:left="360"/>
        <w:rPr>
          <w:sz w:val="22"/>
          <w:szCs w:val="22"/>
        </w:rPr>
      </w:pPr>
    </w:p>
    <w:p w:rsidR="00ED3ECE" w:rsidRDefault="00ED3ECE"/>
    <w:sectPr w:rsidR="00ED3ECE" w:rsidSect="00E84A51">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517"/>
    <w:multiLevelType w:val="hybridMultilevel"/>
    <w:tmpl w:val="0EF40C4A"/>
    <w:lvl w:ilvl="0" w:tplc="B47C9A7A">
      <w:start w:val="1"/>
      <w:numFmt w:val="lowerLetter"/>
      <w:lvlText w:val="%1)"/>
      <w:lvlJc w:val="left"/>
      <w:pPr>
        <w:tabs>
          <w:tab w:val="num" w:pos="907"/>
        </w:tabs>
        <w:ind w:left="907" w:hanging="453"/>
      </w:pPr>
      <w:rPr>
        <w:rFonts w:hint="default"/>
      </w:rPr>
    </w:lvl>
    <w:lvl w:ilvl="1" w:tplc="D834DC64">
      <w:start w:val="1"/>
      <w:numFmt w:val="decimal"/>
      <w:lvlText w:val="%2."/>
      <w:lvlJc w:val="left"/>
      <w:pPr>
        <w:tabs>
          <w:tab w:val="num" w:pos="1788"/>
        </w:tabs>
        <w:ind w:left="1788" w:hanging="360"/>
      </w:pPr>
      <w:rPr>
        <w:rFonts w:hint="default"/>
      </w:r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 w15:restartNumberingAfterBreak="0">
    <w:nsid w:val="0380766E"/>
    <w:multiLevelType w:val="hybridMultilevel"/>
    <w:tmpl w:val="417ED424"/>
    <w:lvl w:ilvl="0" w:tplc="24E4B6E6">
      <w:start w:val="8"/>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070568C8"/>
    <w:multiLevelType w:val="multilevel"/>
    <w:tmpl w:val="0AACED02"/>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none"/>
      <w:lvlText w:val="%3"/>
      <w:lvlJc w:val="left"/>
      <w:pPr>
        <w:tabs>
          <w:tab w:val="num" w:pos="1174"/>
        </w:tabs>
        <w:ind w:left="1174" w:hanging="45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B1D778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B532C1A"/>
    <w:multiLevelType w:val="hybridMultilevel"/>
    <w:tmpl w:val="CC487E6E"/>
    <w:lvl w:ilvl="0" w:tplc="8E749000">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 w15:restartNumberingAfterBreak="0">
    <w:nsid w:val="0BDD578F"/>
    <w:multiLevelType w:val="hybridMultilevel"/>
    <w:tmpl w:val="69EC1C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96795B"/>
    <w:multiLevelType w:val="hybridMultilevel"/>
    <w:tmpl w:val="653AF2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161D2E"/>
    <w:multiLevelType w:val="hybridMultilevel"/>
    <w:tmpl w:val="27F681FA"/>
    <w:lvl w:ilvl="0" w:tplc="924E5F3A">
      <w:start w:val="1"/>
      <w:numFmt w:val="lowerLetter"/>
      <w:lvlText w:val="%1)"/>
      <w:lvlJc w:val="left"/>
      <w:pPr>
        <w:tabs>
          <w:tab w:val="num" w:pos="1021"/>
        </w:tabs>
        <w:ind w:left="1021" w:hanging="45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5F7697E"/>
    <w:multiLevelType w:val="hybridMultilevel"/>
    <w:tmpl w:val="B25ADEC8"/>
    <w:lvl w:ilvl="0" w:tplc="53BA5A40">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6C07C4E"/>
    <w:multiLevelType w:val="singleLevel"/>
    <w:tmpl w:val="242C2398"/>
    <w:lvl w:ilvl="0">
      <w:start w:val="1"/>
      <w:numFmt w:val="decimal"/>
      <w:lvlText w:val="%1."/>
      <w:lvlJc w:val="left"/>
      <w:pPr>
        <w:tabs>
          <w:tab w:val="num" w:pos="360"/>
        </w:tabs>
        <w:ind w:left="360" w:hanging="360"/>
      </w:pPr>
      <w:rPr>
        <w:b w:val="0"/>
      </w:rPr>
    </w:lvl>
  </w:abstractNum>
  <w:abstractNum w:abstractNumId="10" w15:restartNumberingAfterBreak="0">
    <w:nsid w:val="1AEE4B14"/>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1C9B26D0"/>
    <w:multiLevelType w:val="hybridMultilevel"/>
    <w:tmpl w:val="54A4941C"/>
    <w:lvl w:ilvl="0" w:tplc="59464532">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1FD5756B"/>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22071A13"/>
    <w:multiLevelType w:val="hybridMultilevel"/>
    <w:tmpl w:val="5D444F18"/>
    <w:lvl w:ilvl="0" w:tplc="09E60A8E">
      <w:start w:val="8"/>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29AC6BD6"/>
    <w:multiLevelType w:val="multilevel"/>
    <w:tmpl w:val="EFC4B20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0D50F9C"/>
    <w:multiLevelType w:val="hybridMultilevel"/>
    <w:tmpl w:val="ECE8030A"/>
    <w:lvl w:ilvl="0" w:tplc="AB0EBF32">
      <w:start w:val="4"/>
      <w:numFmt w:val="bullet"/>
      <w:lvlText w:val="-"/>
      <w:lvlJc w:val="left"/>
      <w:pPr>
        <w:tabs>
          <w:tab w:val="num" w:pos="1247"/>
        </w:tabs>
        <w:ind w:left="1247" w:hanging="396"/>
      </w:pPr>
      <w:rPr>
        <w:rFonts w:ascii="Times New Roman" w:eastAsia="MS Mincho"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97DBF"/>
    <w:multiLevelType w:val="hybridMultilevel"/>
    <w:tmpl w:val="84DC7508"/>
    <w:lvl w:ilvl="0" w:tplc="041B000F">
      <w:start w:val="1"/>
      <w:numFmt w:val="decimal"/>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6F6BB9"/>
    <w:multiLevelType w:val="hybridMultilevel"/>
    <w:tmpl w:val="6FDA8C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D82132"/>
    <w:multiLevelType w:val="hybridMultilevel"/>
    <w:tmpl w:val="DFB6C6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943A47"/>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44B9301D"/>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48F82033"/>
    <w:multiLevelType w:val="singleLevel"/>
    <w:tmpl w:val="F9CEFFAA"/>
    <w:lvl w:ilvl="0">
      <w:start w:val="1"/>
      <w:numFmt w:val="lowerLetter"/>
      <w:lvlText w:val="%1)"/>
      <w:lvlJc w:val="left"/>
      <w:pPr>
        <w:tabs>
          <w:tab w:val="num" w:pos="720"/>
        </w:tabs>
        <w:ind w:left="720" w:hanging="360"/>
      </w:pPr>
    </w:lvl>
  </w:abstractNum>
  <w:abstractNum w:abstractNumId="22" w15:restartNumberingAfterBreak="0">
    <w:nsid w:val="48FD43CA"/>
    <w:multiLevelType w:val="hybridMultilevel"/>
    <w:tmpl w:val="D79AC804"/>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BE725F7"/>
    <w:multiLevelType w:val="multilevel"/>
    <w:tmpl w:val="AB8EE89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CEC45DD"/>
    <w:multiLevelType w:val="hybridMultilevel"/>
    <w:tmpl w:val="DFD22F5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5" w15:restartNumberingAfterBreak="0">
    <w:nsid w:val="4F5A64D0"/>
    <w:multiLevelType w:val="hybridMultilevel"/>
    <w:tmpl w:val="103E69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5C4550"/>
    <w:multiLevelType w:val="hybridMultilevel"/>
    <w:tmpl w:val="A1BAC384"/>
    <w:lvl w:ilvl="0" w:tplc="64CC704C">
      <w:start w:val="4"/>
      <w:numFmt w:val="bullet"/>
      <w:lvlText w:val="-"/>
      <w:lvlJc w:val="left"/>
      <w:pPr>
        <w:tabs>
          <w:tab w:val="num" w:pos="1247"/>
        </w:tabs>
        <w:ind w:left="1247" w:hanging="396"/>
      </w:pPr>
      <w:rPr>
        <w:rFonts w:ascii="Times New Roman" w:eastAsia="MS Mincho"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5876A2"/>
    <w:multiLevelType w:val="hybridMultilevel"/>
    <w:tmpl w:val="91922D1E"/>
    <w:lvl w:ilvl="0" w:tplc="9CE4876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5F0C2B36"/>
    <w:multiLevelType w:val="multilevel"/>
    <w:tmpl w:val="D9F646A6"/>
    <w:lvl w:ilvl="0">
      <w:start w:val="1"/>
      <w:numFmt w:val="decimal"/>
      <w:lvlText w:val="%1."/>
      <w:lvlJc w:val="left"/>
      <w:pPr>
        <w:tabs>
          <w:tab w:val="num" w:pos="501"/>
        </w:tabs>
        <w:ind w:left="50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991CFC"/>
    <w:multiLevelType w:val="singleLevel"/>
    <w:tmpl w:val="0405000F"/>
    <w:lvl w:ilvl="0">
      <w:start w:val="1"/>
      <w:numFmt w:val="decimal"/>
      <w:lvlText w:val="%1."/>
      <w:lvlJc w:val="left"/>
      <w:pPr>
        <w:tabs>
          <w:tab w:val="num" w:pos="360"/>
        </w:tabs>
        <w:ind w:left="360" w:hanging="360"/>
      </w:pPr>
    </w:lvl>
  </w:abstractNum>
  <w:abstractNum w:abstractNumId="30" w15:restartNumberingAfterBreak="0">
    <w:nsid w:val="64A60BF8"/>
    <w:multiLevelType w:val="hybridMultilevel"/>
    <w:tmpl w:val="D7D24A3A"/>
    <w:lvl w:ilvl="0" w:tplc="C6F0940A">
      <w:start w:val="1"/>
      <w:numFmt w:val="decimal"/>
      <w:lvlText w:val="%1."/>
      <w:lvlJc w:val="left"/>
      <w:pPr>
        <w:tabs>
          <w:tab w:val="num" w:pos="340"/>
        </w:tabs>
        <w:ind w:left="34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7D4A626D"/>
    <w:multiLevelType w:val="singleLevel"/>
    <w:tmpl w:val="8EA023A0"/>
    <w:lvl w:ilvl="0">
      <w:start w:val="1"/>
      <w:numFmt w:val="bullet"/>
      <w:lvlText w:val="-"/>
      <w:lvlJc w:val="left"/>
      <w:pPr>
        <w:tabs>
          <w:tab w:val="num" w:pos="720"/>
        </w:tabs>
        <w:ind w:left="720" w:hanging="360"/>
      </w:pPr>
    </w:lvl>
  </w:abstractNum>
  <w:num w:numId="1">
    <w:abstractNumId w:val="19"/>
    <w:lvlOverride w:ilvl="0">
      <w:startOverride w:val="1"/>
    </w:lvlOverride>
  </w:num>
  <w:num w:numId="2">
    <w:abstractNumId w:val="12"/>
    <w:lvlOverride w:ilvl="0">
      <w:startOverride w:val="1"/>
    </w:lvlOverride>
  </w:num>
  <w:num w:numId="3">
    <w:abstractNumId w:val="28"/>
    <w:lvlOverride w:ilvl="0">
      <w:startOverride w:val="1"/>
    </w:lvlOverride>
  </w:num>
  <w:num w:numId="4">
    <w:abstractNumId w:val="31"/>
  </w:num>
  <w:num w:numId="5">
    <w:abstractNumId w:val="20"/>
    <w:lvlOverride w:ilvl="0">
      <w:startOverride w:val="1"/>
    </w:lvlOverride>
  </w:num>
  <w:num w:numId="6">
    <w:abstractNumId w:val="3"/>
    <w:lvlOverride w:ilvl="0">
      <w:startOverride w:val="1"/>
    </w:lvlOverride>
  </w:num>
  <w:num w:numId="7">
    <w:abstractNumId w:val="21"/>
    <w:lvlOverride w:ilvl="0">
      <w:startOverride w:val="1"/>
    </w:lvlOverride>
  </w:num>
  <w:num w:numId="8">
    <w:abstractNumId w:val="29"/>
    <w:lvlOverride w:ilvl="0">
      <w:startOverride w:val="1"/>
    </w:lvlOverride>
  </w:num>
  <w:num w:numId="9">
    <w:abstractNumId w:val="9"/>
    <w:lvlOverride w:ilvl="0">
      <w:startOverride w:val="1"/>
    </w:lvlOverride>
  </w:num>
  <w:num w:numId="10">
    <w:abstractNumId w:val="10"/>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0"/>
  </w:num>
  <w:num w:numId="15">
    <w:abstractNumId w:val="22"/>
  </w:num>
  <w:num w:numId="16">
    <w:abstractNumId w:val="30"/>
  </w:num>
  <w:num w:numId="17">
    <w:abstractNumId w:val="2"/>
  </w:num>
  <w:num w:numId="18">
    <w:abstractNumId w:val="26"/>
  </w:num>
  <w:num w:numId="19">
    <w:abstractNumId w:val="15"/>
  </w:num>
  <w:num w:numId="20">
    <w:abstractNumId w:val="7"/>
  </w:num>
  <w:num w:numId="21">
    <w:abstractNumId w:val="11"/>
  </w:num>
  <w:num w:numId="22">
    <w:abstractNumId w:val="8"/>
  </w:num>
  <w:num w:numId="23">
    <w:abstractNumId w:val="16"/>
  </w:num>
  <w:num w:numId="24">
    <w:abstractNumId w:val="4"/>
  </w:num>
  <w:num w:numId="25">
    <w:abstractNumId w:val="5"/>
  </w:num>
  <w:num w:numId="26">
    <w:abstractNumId w:val="27"/>
  </w:num>
  <w:num w:numId="27">
    <w:abstractNumId w:val="6"/>
  </w:num>
  <w:num w:numId="28">
    <w:abstractNumId w:val="13"/>
  </w:num>
  <w:num w:numId="29">
    <w:abstractNumId w:val="1"/>
  </w:num>
  <w:num w:numId="30">
    <w:abstractNumId w:val="17"/>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96"/>
    <w:rsid w:val="0001099B"/>
    <w:rsid w:val="000441DF"/>
    <w:rsid w:val="00093211"/>
    <w:rsid w:val="000C3E74"/>
    <w:rsid w:val="00123613"/>
    <w:rsid w:val="00170437"/>
    <w:rsid w:val="001B59E8"/>
    <w:rsid w:val="002131EA"/>
    <w:rsid w:val="00276EE7"/>
    <w:rsid w:val="00290BAB"/>
    <w:rsid w:val="00344A5F"/>
    <w:rsid w:val="00362F8D"/>
    <w:rsid w:val="003647FA"/>
    <w:rsid w:val="003C6643"/>
    <w:rsid w:val="00413B96"/>
    <w:rsid w:val="004C41E2"/>
    <w:rsid w:val="004C59EF"/>
    <w:rsid w:val="00533E72"/>
    <w:rsid w:val="005F32A4"/>
    <w:rsid w:val="00617260"/>
    <w:rsid w:val="00694E47"/>
    <w:rsid w:val="00703BDB"/>
    <w:rsid w:val="007331FC"/>
    <w:rsid w:val="00736061"/>
    <w:rsid w:val="00741A37"/>
    <w:rsid w:val="0079162B"/>
    <w:rsid w:val="007939DB"/>
    <w:rsid w:val="007C5791"/>
    <w:rsid w:val="007E35AE"/>
    <w:rsid w:val="007E387C"/>
    <w:rsid w:val="008118F9"/>
    <w:rsid w:val="00856D80"/>
    <w:rsid w:val="00881289"/>
    <w:rsid w:val="008A0928"/>
    <w:rsid w:val="008C78FB"/>
    <w:rsid w:val="008D2C72"/>
    <w:rsid w:val="00907DA9"/>
    <w:rsid w:val="00937F20"/>
    <w:rsid w:val="00941071"/>
    <w:rsid w:val="009714DF"/>
    <w:rsid w:val="009C6537"/>
    <w:rsid w:val="009F18A7"/>
    <w:rsid w:val="00A1200E"/>
    <w:rsid w:val="00A43484"/>
    <w:rsid w:val="00A600DF"/>
    <w:rsid w:val="00AA07CB"/>
    <w:rsid w:val="00AA611B"/>
    <w:rsid w:val="00AB74B1"/>
    <w:rsid w:val="00AE0554"/>
    <w:rsid w:val="00B00302"/>
    <w:rsid w:val="00B22A33"/>
    <w:rsid w:val="00B50DE1"/>
    <w:rsid w:val="00B64E36"/>
    <w:rsid w:val="00BA52CF"/>
    <w:rsid w:val="00BC6467"/>
    <w:rsid w:val="00C3417A"/>
    <w:rsid w:val="00CA5C9D"/>
    <w:rsid w:val="00CB410E"/>
    <w:rsid w:val="00CC5FB4"/>
    <w:rsid w:val="00CD07EA"/>
    <w:rsid w:val="00CF0D14"/>
    <w:rsid w:val="00D26196"/>
    <w:rsid w:val="00D3299F"/>
    <w:rsid w:val="00D508DB"/>
    <w:rsid w:val="00D71162"/>
    <w:rsid w:val="00D9149E"/>
    <w:rsid w:val="00DC09E8"/>
    <w:rsid w:val="00ED3ECE"/>
    <w:rsid w:val="00EE48A8"/>
    <w:rsid w:val="00F17BD4"/>
    <w:rsid w:val="00F21F2E"/>
    <w:rsid w:val="00F71D9A"/>
    <w:rsid w:val="00F94852"/>
    <w:rsid w:val="00FB3119"/>
    <w:rsid w:val="00FF018D"/>
    <w:rsid w:val="00FF12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25DA9-D98F-4907-9A09-5F8BD9DA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59EF"/>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413B96"/>
    <w:pPr>
      <w:keepNext/>
      <w:jc w:val="center"/>
      <w:outlineLvl w:val="0"/>
    </w:pPr>
    <w:rPr>
      <w:b/>
      <w:bCs/>
      <w:sz w:val="22"/>
      <w:szCs w:val="22"/>
    </w:rPr>
  </w:style>
  <w:style w:type="paragraph" w:styleId="Nadpis6">
    <w:name w:val="heading 6"/>
    <w:basedOn w:val="Normlny"/>
    <w:next w:val="Normlny"/>
    <w:link w:val="Nadpis6Char"/>
    <w:qFormat/>
    <w:rsid w:val="00413B96"/>
    <w:pPr>
      <w:keepNext/>
      <w:tabs>
        <w:tab w:val="left" w:pos="7655"/>
      </w:tabs>
      <w:jc w:val="both"/>
      <w:outlineLvl w:val="5"/>
    </w:pPr>
    <w:rPr>
      <w:b/>
      <w:bCs/>
      <w:color w:val="99330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13B96"/>
    <w:rPr>
      <w:rFonts w:ascii="Times New Roman" w:eastAsia="Times New Roman" w:hAnsi="Times New Roman" w:cs="Times New Roman"/>
      <w:b/>
      <w:bCs/>
      <w:lang w:eastAsia="sk-SK"/>
    </w:rPr>
  </w:style>
  <w:style w:type="character" w:customStyle="1" w:styleId="Nadpis6Char">
    <w:name w:val="Nadpis 6 Char"/>
    <w:basedOn w:val="Predvolenpsmoodseku"/>
    <w:link w:val="Nadpis6"/>
    <w:rsid w:val="00413B96"/>
    <w:rPr>
      <w:rFonts w:ascii="Times New Roman" w:eastAsia="Times New Roman" w:hAnsi="Times New Roman" w:cs="Times New Roman"/>
      <w:b/>
      <w:bCs/>
      <w:color w:val="993300"/>
      <w:lang w:eastAsia="sk-SK"/>
    </w:rPr>
  </w:style>
  <w:style w:type="paragraph" w:styleId="Zkladntext">
    <w:name w:val="Body Text"/>
    <w:basedOn w:val="Normlny"/>
    <w:link w:val="ZkladntextChar"/>
    <w:rsid w:val="00413B96"/>
    <w:pPr>
      <w:jc w:val="both"/>
    </w:pPr>
    <w:rPr>
      <w:sz w:val="24"/>
      <w:szCs w:val="24"/>
    </w:rPr>
  </w:style>
  <w:style w:type="character" w:customStyle="1" w:styleId="ZkladntextChar">
    <w:name w:val="Základný text Char"/>
    <w:basedOn w:val="Predvolenpsmoodseku"/>
    <w:link w:val="Zkladntext"/>
    <w:rsid w:val="00413B96"/>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413B96"/>
    <w:pPr>
      <w:spacing w:after="120" w:line="480" w:lineRule="auto"/>
    </w:pPr>
  </w:style>
  <w:style w:type="character" w:customStyle="1" w:styleId="Zkladntext2Char">
    <w:name w:val="Základný text 2 Char"/>
    <w:basedOn w:val="Predvolenpsmoodseku"/>
    <w:link w:val="Zkladntext2"/>
    <w:rsid w:val="00413B96"/>
    <w:rPr>
      <w:rFonts w:ascii="Times New Roman" w:eastAsia="Times New Roman" w:hAnsi="Times New Roman" w:cs="Times New Roman"/>
      <w:sz w:val="20"/>
      <w:szCs w:val="20"/>
      <w:lang w:eastAsia="sk-SK"/>
    </w:rPr>
  </w:style>
  <w:style w:type="paragraph" w:styleId="Obyajntext">
    <w:name w:val="Plain Text"/>
    <w:basedOn w:val="Normlny"/>
    <w:link w:val="ObyajntextChar"/>
    <w:rsid w:val="00413B96"/>
    <w:rPr>
      <w:rFonts w:ascii="Courier New" w:hAnsi="Courier New" w:cs="Courier New"/>
      <w:lang w:eastAsia="cs-CZ"/>
    </w:rPr>
  </w:style>
  <w:style w:type="character" w:customStyle="1" w:styleId="ObyajntextChar">
    <w:name w:val="Obyčajný text Char"/>
    <w:basedOn w:val="Predvolenpsmoodseku"/>
    <w:link w:val="Obyajntext"/>
    <w:rsid w:val="00413B96"/>
    <w:rPr>
      <w:rFonts w:ascii="Courier New" w:eastAsia="Times New Roman" w:hAnsi="Courier New" w:cs="Courier New"/>
      <w:sz w:val="20"/>
      <w:szCs w:val="20"/>
      <w:lang w:eastAsia="cs-CZ"/>
    </w:rPr>
  </w:style>
  <w:style w:type="paragraph" w:styleId="Odsekzoznamu">
    <w:name w:val="List Paragraph"/>
    <w:basedOn w:val="Normlny"/>
    <w:uiPriority w:val="34"/>
    <w:qFormat/>
    <w:rsid w:val="00617260"/>
    <w:pPr>
      <w:ind w:left="720"/>
      <w:contextualSpacing/>
    </w:pPr>
  </w:style>
  <w:style w:type="paragraph" w:styleId="Normlnywebov">
    <w:name w:val="Normal (Web)"/>
    <w:basedOn w:val="Normlny"/>
    <w:uiPriority w:val="99"/>
    <w:semiHidden/>
    <w:unhideWhenUsed/>
    <w:rsid w:val="00AE0554"/>
    <w:pPr>
      <w:spacing w:before="100" w:beforeAutospacing="1" w:after="100" w:afterAutospacing="1"/>
    </w:pPr>
    <w:rPr>
      <w:sz w:val="24"/>
      <w:szCs w:val="24"/>
    </w:rPr>
  </w:style>
  <w:style w:type="character" w:styleId="Siln">
    <w:name w:val="Strong"/>
    <w:basedOn w:val="Predvolenpsmoodseku"/>
    <w:uiPriority w:val="22"/>
    <w:qFormat/>
    <w:rsid w:val="00AE0554"/>
    <w:rPr>
      <w:b/>
      <w:bCs/>
    </w:rPr>
  </w:style>
  <w:style w:type="paragraph" w:styleId="Textbubliny">
    <w:name w:val="Balloon Text"/>
    <w:basedOn w:val="Normlny"/>
    <w:link w:val="TextbublinyChar"/>
    <w:uiPriority w:val="99"/>
    <w:semiHidden/>
    <w:unhideWhenUsed/>
    <w:rsid w:val="00BC6467"/>
    <w:rPr>
      <w:rFonts w:ascii="Segoe UI" w:hAnsi="Segoe UI" w:cs="Segoe UI"/>
      <w:sz w:val="18"/>
      <w:szCs w:val="18"/>
    </w:rPr>
  </w:style>
  <w:style w:type="character" w:customStyle="1" w:styleId="TextbublinyChar">
    <w:name w:val="Text bubliny Char"/>
    <w:basedOn w:val="Predvolenpsmoodseku"/>
    <w:link w:val="Textbubliny"/>
    <w:uiPriority w:val="99"/>
    <w:semiHidden/>
    <w:rsid w:val="00BC646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2825</Words>
  <Characters>16109</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DOBSONY Róbert</dc:creator>
  <cp:keywords/>
  <dc:description/>
  <cp:lastModifiedBy>ZSITVOVÁ Georgína</cp:lastModifiedBy>
  <cp:revision>2</cp:revision>
  <cp:lastPrinted>2020-02-06T12:15:00Z</cp:lastPrinted>
  <dcterms:created xsi:type="dcterms:W3CDTF">2020-03-03T13:00:00Z</dcterms:created>
  <dcterms:modified xsi:type="dcterms:W3CDTF">2020-03-03T13:00:00Z</dcterms:modified>
</cp:coreProperties>
</file>